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596" w:rsidRDefault="00FC7596">
      <w:pPr>
        <w:adjustRightInd w:val="0"/>
        <w:snapToGrid w:val="0"/>
        <w:spacing w:line="360" w:lineRule="auto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FC7596" w:rsidRDefault="00FC7596">
      <w:pPr>
        <w:adjustRightInd w:val="0"/>
        <w:snapToGrid w:val="0"/>
        <w:spacing w:line="360" w:lineRule="auto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FC7596" w:rsidRDefault="00FC7596">
      <w:pPr>
        <w:adjustRightInd w:val="0"/>
        <w:snapToGrid w:val="0"/>
        <w:spacing w:line="360" w:lineRule="auto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152DC5" w:rsidRDefault="004D25A4" w:rsidP="00152DC5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Theme="majorEastAsia"/>
          <w:b/>
          <w:sz w:val="44"/>
          <w:szCs w:val="44"/>
        </w:rPr>
      </w:pPr>
      <w:r w:rsidRPr="004D25A4">
        <w:rPr>
          <w:rFonts w:ascii="方正小标宋简体" w:eastAsia="方正小标宋简体" w:hAnsiTheme="majorEastAsia" w:hint="eastAsia"/>
          <w:b/>
          <w:sz w:val="44"/>
          <w:szCs w:val="44"/>
        </w:rPr>
        <w:t>辽宁省创新方法示范基地</w:t>
      </w:r>
      <w:r w:rsidR="00152DC5">
        <w:rPr>
          <w:rFonts w:ascii="方正小标宋简体" w:eastAsia="方正小标宋简体" w:hAnsiTheme="majorEastAsia" w:hint="eastAsia"/>
          <w:b/>
          <w:sz w:val="44"/>
          <w:szCs w:val="44"/>
        </w:rPr>
        <w:t>（高校）</w:t>
      </w:r>
    </w:p>
    <w:p w:rsidR="00FC7596" w:rsidRPr="00152DC5" w:rsidRDefault="004D25A4" w:rsidP="00152DC5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Theme="majorEastAsia"/>
          <w:b/>
          <w:sz w:val="44"/>
          <w:szCs w:val="44"/>
        </w:rPr>
      </w:pPr>
      <w:r w:rsidRPr="004D25A4">
        <w:rPr>
          <w:rFonts w:ascii="方正小标宋简体" w:eastAsia="方正小标宋简体" w:hAnsiTheme="majorEastAsia" w:hint="eastAsia"/>
          <w:b/>
          <w:sz w:val="44"/>
          <w:szCs w:val="44"/>
        </w:rPr>
        <w:t>建设管理办法</w:t>
      </w:r>
      <w:r w:rsidR="00C575B7">
        <w:rPr>
          <w:rFonts w:ascii="方正小标宋简体" w:eastAsia="方正小标宋简体" w:hAnsiTheme="majorEastAsia" w:hint="eastAsia"/>
          <w:b/>
          <w:sz w:val="44"/>
          <w:szCs w:val="44"/>
        </w:rPr>
        <w:t>（试行）</w:t>
      </w:r>
    </w:p>
    <w:p w:rsidR="00FC7596" w:rsidRDefault="00FC7596">
      <w:pPr>
        <w:adjustRightInd w:val="0"/>
        <w:snapToGrid w:val="0"/>
        <w:spacing w:line="360" w:lineRule="auto"/>
        <w:jc w:val="center"/>
        <w:rPr>
          <w:rFonts w:ascii="黑体" w:eastAsia="黑体" w:hAnsi="黑体" w:cs="黑体"/>
          <w:bCs/>
          <w:sz w:val="32"/>
          <w:szCs w:val="32"/>
        </w:rPr>
      </w:pPr>
    </w:p>
    <w:p w:rsidR="00FC7596" w:rsidRDefault="00FC7596">
      <w:pPr>
        <w:adjustRightInd w:val="0"/>
        <w:snapToGrid w:val="0"/>
        <w:spacing w:line="360" w:lineRule="auto"/>
        <w:jc w:val="center"/>
        <w:rPr>
          <w:rFonts w:ascii="黑体" w:eastAsia="黑体" w:hAnsi="黑体" w:cs="黑体"/>
          <w:bCs/>
          <w:sz w:val="32"/>
          <w:szCs w:val="32"/>
        </w:rPr>
      </w:pPr>
    </w:p>
    <w:p w:rsidR="00FC7596" w:rsidRDefault="00FC7596">
      <w:pPr>
        <w:adjustRightInd w:val="0"/>
        <w:snapToGrid w:val="0"/>
        <w:spacing w:line="360" w:lineRule="auto"/>
        <w:jc w:val="center"/>
        <w:rPr>
          <w:rFonts w:ascii="黑体" w:eastAsia="黑体" w:hAnsi="黑体" w:cs="黑体"/>
          <w:bCs/>
          <w:sz w:val="32"/>
          <w:szCs w:val="32"/>
        </w:rPr>
      </w:pPr>
    </w:p>
    <w:p w:rsidR="00FC7596" w:rsidRDefault="00FC7596">
      <w:pPr>
        <w:adjustRightInd w:val="0"/>
        <w:snapToGrid w:val="0"/>
        <w:spacing w:line="360" w:lineRule="auto"/>
        <w:jc w:val="center"/>
        <w:rPr>
          <w:rFonts w:ascii="黑体" w:eastAsia="黑体" w:hAnsi="黑体" w:cs="黑体"/>
          <w:bCs/>
          <w:sz w:val="32"/>
          <w:szCs w:val="32"/>
        </w:rPr>
      </w:pPr>
    </w:p>
    <w:p w:rsidR="00FC7596" w:rsidRDefault="00FC7596">
      <w:pPr>
        <w:adjustRightInd w:val="0"/>
        <w:snapToGrid w:val="0"/>
        <w:spacing w:line="360" w:lineRule="auto"/>
        <w:jc w:val="center"/>
        <w:rPr>
          <w:rFonts w:ascii="黑体" w:eastAsia="黑体" w:hAnsi="黑体" w:cs="黑体"/>
          <w:bCs/>
          <w:sz w:val="32"/>
          <w:szCs w:val="32"/>
        </w:rPr>
      </w:pPr>
    </w:p>
    <w:p w:rsidR="00FC7596" w:rsidRDefault="00FC7596">
      <w:pPr>
        <w:adjustRightInd w:val="0"/>
        <w:snapToGrid w:val="0"/>
        <w:spacing w:line="360" w:lineRule="auto"/>
        <w:jc w:val="center"/>
        <w:rPr>
          <w:rFonts w:ascii="黑体" w:eastAsia="黑体" w:hAnsi="黑体" w:cs="黑体"/>
          <w:bCs/>
          <w:sz w:val="32"/>
          <w:szCs w:val="32"/>
        </w:rPr>
      </w:pPr>
    </w:p>
    <w:p w:rsidR="00FC7596" w:rsidRDefault="00FC7596">
      <w:pPr>
        <w:adjustRightInd w:val="0"/>
        <w:snapToGrid w:val="0"/>
        <w:spacing w:line="360" w:lineRule="auto"/>
        <w:jc w:val="center"/>
        <w:rPr>
          <w:rFonts w:ascii="黑体" w:eastAsia="黑体" w:hAnsi="黑体" w:cs="黑体"/>
          <w:bCs/>
          <w:sz w:val="32"/>
          <w:szCs w:val="32"/>
        </w:rPr>
      </w:pPr>
    </w:p>
    <w:p w:rsidR="00FC7596" w:rsidRDefault="00FC7596">
      <w:pPr>
        <w:adjustRightInd w:val="0"/>
        <w:snapToGrid w:val="0"/>
        <w:spacing w:line="360" w:lineRule="auto"/>
        <w:jc w:val="center"/>
        <w:rPr>
          <w:rFonts w:ascii="黑体" w:eastAsia="黑体" w:hAnsi="黑体" w:cs="黑体"/>
          <w:bCs/>
          <w:sz w:val="32"/>
          <w:szCs w:val="32"/>
        </w:rPr>
      </w:pPr>
    </w:p>
    <w:p w:rsidR="00FC7596" w:rsidRDefault="00FC7596">
      <w:pPr>
        <w:adjustRightInd w:val="0"/>
        <w:snapToGrid w:val="0"/>
        <w:spacing w:line="360" w:lineRule="auto"/>
        <w:jc w:val="center"/>
        <w:rPr>
          <w:rFonts w:ascii="黑体" w:eastAsia="黑体" w:hAnsi="黑体" w:cs="黑体"/>
          <w:bCs/>
          <w:sz w:val="32"/>
          <w:szCs w:val="32"/>
        </w:rPr>
      </w:pPr>
    </w:p>
    <w:p w:rsidR="00FC7596" w:rsidRDefault="00FC7596">
      <w:pPr>
        <w:adjustRightInd w:val="0"/>
        <w:snapToGrid w:val="0"/>
        <w:spacing w:line="360" w:lineRule="auto"/>
        <w:jc w:val="center"/>
        <w:rPr>
          <w:rFonts w:ascii="黑体" w:eastAsia="黑体" w:hAnsi="黑体" w:cs="黑体"/>
          <w:bCs/>
          <w:sz w:val="32"/>
          <w:szCs w:val="32"/>
        </w:rPr>
      </w:pPr>
    </w:p>
    <w:p w:rsidR="00F858A1" w:rsidRDefault="00F858A1">
      <w:pPr>
        <w:adjustRightInd w:val="0"/>
        <w:snapToGrid w:val="0"/>
        <w:spacing w:line="360" w:lineRule="auto"/>
        <w:jc w:val="center"/>
        <w:rPr>
          <w:rFonts w:ascii="黑体" w:eastAsia="黑体" w:hAnsi="黑体" w:cs="黑体"/>
          <w:bCs/>
          <w:sz w:val="32"/>
          <w:szCs w:val="32"/>
        </w:rPr>
      </w:pPr>
    </w:p>
    <w:p w:rsidR="005B6A67" w:rsidRPr="005B6A67" w:rsidRDefault="00644BDD" w:rsidP="00644BDD">
      <w:pPr>
        <w:adjustRightInd w:val="0"/>
        <w:snapToGrid w:val="0"/>
        <w:spacing w:line="360" w:lineRule="auto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 xml:space="preserve">辽宁省科学技术馆  </w:t>
      </w:r>
      <w:r w:rsidR="005B6A67">
        <w:rPr>
          <w:rFonts w:ascii="黑体" w:eastAsia="黑体" w:hAnsi="黑体" w:cs="黑体" w:hint="eastAsia"/>
          <w:bCs/>
          <w:sz w:val="32"/>
          <w:szCs w:val="32"/>
        </w:rPr>
        <w:t>辽宁省创新方法研究会</w:t>
      </w:r>
    </w:p>
    <w:p w:rsidR="00FC7596" w:rsidRDefault="00C575B7">
      <w:pPr>
        <w:adjustRightInd w:val="0"/>
        <w:snapToGrid w:val="0"/>
        <w:spacing w:line="360" w:lineRule="auto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20</w:t>
      </w:r>
      <w:r w:rsidR="001C4356">
        <w:rPr>
          <w:rFonts w:ascii="黑体" w:eastAsia="黑体" w:hAnsi="黑体" w:cs="黑体" w:hint="eastAsia"/>
          <w:bCs/>
          <w:sz w:val="32"/>
          <w:szCs w:val="32"/>
        </w:rPr>
        <w:t>20</w:t>
      </w:r>
      <w:r>
        <w:rPr>
          <w:rFonts w:ascii="黑体" w:eastAsia="黑体" w:hAnsi="黑体" w:cs="黑体" w:hint="eastAsia"/>
          <w:bCs/>
          <w:sz w:val="32"/>
          <w:szCs w:val="32"/>
        </w:rPr>
        <w:t>年</w:t>
      </w:r>
      <w:r w:rsidR="009C1F35">
        <w:rPr>
          <w:rFonts w:ascii="黑体" w:eastAsia="黑体" w:hAnsi="黑体" w:cs="黑体" w:hint="eastAsia"/>
          <w:bCs/>
          <w:sz w:val="32"/>
          <w:szCs w:val="32"/>
        </w:rPr>
        <w:t>5</w:t>
      </w:r>
      <w:r>
        <w:rPr>
          <w:rFonts w:ascii="黑体" w:eastAsia="黑体" w:hAnsi="黑体" w:cs="黑体" w:hint="eastAsia"/>
          <w:bCs/>
          <w:sz w:val="32"/>
          <w:szCs w:val="32"/>
        </w:rPr>
        <w:t>月</w:t>
      </w:r>
      <w:r>
        <w:rPr>
          <w:rFonts w:ascii="黑体" w:eastAsia="黑体" w:hAnsi="黑体" w:cs="黑体" w:hint="eastAsia"/>
          <w:bCs/>
          <w:sz w:val="44"/>
          <w:szCs w:val="44"/>
        </w:rPr>
        <w:br w:type="page"/>
      </w:r>
    </w:p>
    <w:p w:rsidR="00FC7596" w:rsidRDefault="00C575B7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Theme="majorEastAsia"/>
          <w:b/>
          <w:sz w:val="44"/>
          <w:szCs w:val="44"/>
        </w:rPr>
      </w:pPr>
      <w:r>
        <w:rPr>
          <w:rFonts w:ascii="方正小标宋简体" w:eastAsia="方正小标宋简体" w:hAnsiTheme="majorEastAsia" w:hint="eastAsia"/>
          <w:b/>
          <w:sz w:val="44"/>
          <w:szCs w:val="44"/>
        </w:rPr>
        <w:lastRenderedPageBreak/>
        <w:t>辽宁省</w:t>
      </w:r>
      <w:r>
        <w:rPr>
          <w:rFonts w:ascii="方正小标宋简体" w:eastAsia="方正小标宋简体" w:hAnsiTheme="majorEastAsia"/>
          <w:b/>
          <w:sz w:val="44"/>
          <w:szCs w:val="44"/>
        </w:rPr>
        <w:t>创新方法</w:t>
      </w:r>
      <w:r>
        <w:rPr>
          <w:rFonts w:ascii="方正小标宋简体" w:eastAsia="方正小标宋简体" w:hAnsiTheme="majorEastAsia" w:hint="eastAsia"/>
          <w:b/>
          <w:sz w:val="44"/>
          <w:szCs w:val="44"/>
        </w:rPr>
        <w:t>示范</w:t>
      </w:r>
      <w:r>
        <w:rPr>
          <w:rFonts w:ascii="方正小标宋简体" w:eastAsia="方正小标宋简体" w:hAnsiTheme="majorEastAsia"/>
          <w:b/>
          <w:sz w:val="44"/>
          <w:szCs w:val="44"/>
        </w:rPr>
        <w:t>基地</w:t>
      </w:r>
      <w:r w:rsidR="00176892">
        <w:rPr>
          <w:rFonts w:ascii="方正小标宋简体" w:eastAsia="方正小标宋简体" w:hAnsiTheme="majorEastAsia" w:hint="eastAsia"/>
          <w:b/>
          <w:sz w:val="44"/>
          <w:szCs w:val="44"/>
        </w:rPr>
        <w:t>（高校）</w:t>
      </w:r>
    </w:p>
    <w:p w:rsidR="00FC7596" w:rsidRDefault="00C575B7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Theme="majorEastAsia"/>
          <w:b/>
          <w:sz w:val="44"/>
          <w:szCs w:val="44"/>
        </w:rPr>
      </w:pPr>
      <w:r>
        <w:rPr>
          <w:rFonts w:ascii="方正小标宋简体" w:eastAsia="方正小标宋简体" w:hAnsiTheme="majorEastAsia"/>
          <w:b/>
          <w:sz w:val="44"/>
          <w:szCs w:val="44"/>
        </w:rPr>
        <w:t>建设管理办法</w:t>
      </w:r>
      <w:r>
        <w:rPr>
          <w:rFonts w:ascii="方正小标宋简体" w:eastAsia="方正小标宋简体" w:hAnsiTheme="majorEastAsia" w:hint="eastAsia"/>
          <w:b/>
          <w:sz w:val="44"/>
          <w:szCs w:val="44"/>
        </w:rPr>
        <w:t>（试行）</w:t>
      </w:r>
    </w:p>
    <w:p w:rsidR="00FC7596" w:rsidRDefault="00C575B7">
      <w:pPr>
        <w:pStyle w:val="1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总 则</w:t>
      </w:r>
    </w:p>
    <w:p w:rsidR="00FC7596" w:rsidRPr="00DA4982" w:rsidRDefault="00C575B7">
      <w:pPr>
        <w:tabs>
          <w:tab w:val="left" w:pos="1273"/>
        </w:tabs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DA4982">
        <w:rPr>
          <w:rFonts w:ascii="仿宋" w:eastAsia="仿宋" w:hAnsi="仿宋" w:hint="eastAsia"/>
          <w:b/>
          <w:bCs/>
          <w:sz w:val="32"/>
          <w:szCs w:val="32"/>
        </w:rPr>
        <w:t xml:space="preserve">第一条 </w:t>
      </w:r>
      <w:r w:rsidRPr="00DA4982">
        <w:rPr>
          <w:rFonts w:ascii="仿宋" w:eastAsia="仿宋" w:hAnsi="仿宋"/>
          <w:sz w:val="32"/>
          <w:szCs w:val="32"/>
        </w:rPr>
        <w:t>为</w:t>
      </w:r>
      <w:r w:rsidRPr="00DA4982">
        <w:rPr>
          <w:rFonts w:ascii="仿宋" w:eastAsia="仿宋" w:hAnsi="仿宋" w:hint="eastAsia"/>
          <w:sz w:val="32"/>
          <w:szCs w:val="32"/>
        </w:rPr>
        <w:t>进一步</w:t>
      </w:r>
      <w:r w:rsidRPr="00DA4982">
        <w:rPr>
          <w:rFonts w:ascii="仿宋" w:eastAsia="仿宋" w:hAnsi="仿宋"/>
          <w:sz w:val="32"/>
          <w:szCs w:val="32"/>
        </w:rPr>
        <w:t>加快创新方法</w:t>
      </w:r>
      <w:r w:rsidRPr="00DA4982">
        <w:rPr>
          <w:rFonts w:ascii="仿宋" w:eastAsia="仿宋" w:hAnsi="仿宋" w:hint="eastAsia"/>
          <w:sz w:val="32"/>
          <w:szCs w:val="32"/>
        </w:rPr>
        <w:t>在辽宁</w:t>
      </w:r>
      <w:r w:rsidR="001458D7">
        <w:rPr>
          <w:rFonts w:ascii="仿宋" w:eastAsia="仿宋" w:hAnsi="仿宋" w:hint="eastAsia"/>
          <w:sz w:val="32"/>
          <w:szCs w:val="32"/>
        </w:rPr>
        <w:t>高等院校</w:t>
      </w:r>
      <w:r w:rsidRPr="00DA4982">
        <w:rPr>
          <w:rFonts w:ascii="仿宋" w:eastAsia="仿宋" w:hAnsi="仿宋" w:hint="eastAsia"/>
          <w:sz w:val="32"/>
          <w:szCs w:val="32"/>
        </w:rPr>
        <w:t>中的</w:t>
      </w:r>
      <w:r w:rsidRPr="00DA4982">
        <w:rPr>
          <w:rFonts w:ascii="仿宋" w:eastAsia="仿宋" w:hAnsi="仿宋"/>
          <w:sz w:val="32"/>
          <w:szCs w:val="32"/>
        </w:rPr>
        <w:t>推广</w:t>
      </w:r>
      <w:r w:rsidRPr="00DA4982">
        <w:rPr>
          <w:rFonts w:ascii="仿宋" w:eastAsia="仿宋" w:hAnsi="仿宋" w:hint="eastAsia"/>
          <w:sz w:val="32"/>
          <w:szCs w:val="32"/>
        </w:rPr>
        <w:t>和</w:t>
      </w:r>
      <w:r w:rsidRPr="00DA4982">
        <w:rPr>
          <w:rFonts w:ascii="仿宋" w:eastAsia="仿宋" w:hAnsi="仿宋"/>
          <w:sz w:val="32"/>
          <w:szCs w:val="32"/>
        </w:rPr>
        <w:t>应用</w:t>
      </w:r>
      <w:r w:rsidRPr="00DA4982">
        <w:rPr>
          <w:rFonts w:ascii="仿宋" w:eastAsia="仿宋" w:hAnsi="仿宋" w:hint="eastAsia"/>
          <w:sz w:val="32"/>
          <w:szCs w:val="32"/>
        </w:rPr>
        <w:t>，培育一批具</w:t>
      </w:r>
      <w:r w:rsidR="001458D7">
        <w:rPr>
          <w:rFonts w:ascii="仿宋" w:eastAsia="仿宋" w:hAnsi="仿宋" w:hint="eastAsia"/>
          <w:sz w:val="32"/>
          <w:szCs w:val="32"/>
        </w:rPr>
        <w:t>有</w:t>
      </w:r>
      <w:r w:rsidRPr="00DA4982">
        <w:rPr>
          <w:rFonts w:ascii="仿宋" w:eastAsia="仿宋" w:hAnsi="仿宋" w:hint="eastAsia"/>
          <w:sz w:val="32"/>
          <w:szCs w:val="32"/>
        </w:rPr>
        <w:t>示范作用的骨干</w:t>
      </w:r>
      <w:r w:rsidR="001458D7">
        <w:rPr>
          <w:rFonts w:ascii="仿宋" w:eastAsia="仿宋" w:hAnsi="仿宋" w:hint="eastAsia"/>
          <w:sz w:val="32"/>
          <w:szCs w:val="32"/>
        </w:rPr>
        <w:t>学校</w:t>
      </w:r>
      <w:r w:rsidRPr="00DA4982">
        <w:rPr>
          <w:rFonts w:ascii="仿宋" w:eastAsia="仿宋" w:hAnsi="仿宋" w:hint="eastAsia"/>
          <w:sz w:val="32"/>
          <w:szCs w:val="32"/>
        </w:rPr>
        <w:t>，建设一批在创新方法推广与应用工作中能够发挥服务、带动、辐射作用的示范基地</w:t>
      </w:r>
      <w:r w:rsidRPr="00DA4982">
        <w:rPr>
          <w:rFonts w:ascii="仿宋" w:eastAsia="仿宋" w:hAnsi="仿宋"/>
          <w:sz w:val="32"/>
          <w:szCs w:val="32"/>
        </w:rPr>
        <w:t>，完善</w:t>
      </w:r>
      <w:r w:rsidRPr="00DA4982">
        <w:rPr>
          <w:rFonts w:ascii="仿宋" w:eastAsia="仿宋" w:hAnsi="仿宋" w:hint="eastAsia"/>
          <w:sz w:val="32"/>
          <w:szCs w:val="32"/>
        </w:rPr>
        <w:t>我省</w:t>
      </w:r>
      <w:r w:rsidRPr="00DA4982">
        <w:rPr>
          <w:rFonts w:ascii="仿宋" w:eastAsia="仿宋" w:hAnsi="仿宋"/>
          <w:sz w:val="32"/>
          <w:szCs w:val="32"/>
        </w:rPr>
        <w:t>创新方法应用推广体系，</w:t>
      </w:r>
      <w:r w:rsidRPr="00DA4982">
        <w:rPr>
          <w:rFonts w:ascii="仿宋" w:eastAsia="仿宋" w:hAnsi="仿宋" w:hint="eastAsia"/>
          <w:sz w:val="32"/>
          <w:szCs w:val="32"/>
        </w:rPr>
        <w:t>辽宁省科学技术馆（以下简称“省科技馆”）</w:t>
      </w:r>
      <w:r w:rsidR="005B6A67" w:rsidRPr="00DA4982">
        <w:rPr>
          <w:rFonts w:ascii="仿宋" w:eastAsia="仿宋" w:hAnsi="仿宋" w:hint="eastAsia"/>
          <w:sz w:val="32"/>
          <w:szCs w:val="32"/>
        </w:rPr>
        <w:t>、辽宁省创新方法研究会（以下简称“研究会”）</w:t>
      </w:r>
      <w:r w:rsidRPr="00DA4982">
        <w:rPr>
          <w:rFonts w:ascii="仿宋" w:eastAsia="仿宋" w:hAnsi="仿宋" w:hint="eastAsia"/>
          <w:sz w:val="32"/>
          <w:szCs w:val="32"/>
        </w:rPr>
        <w:t>，</w:t>
      </w:r>
      <w:r w:rsidRPr="00DA4982">
        <w:rPr>
          <w:rFonts w:ascii="仿宋" w:eastAsia="仿宋" w:hAnsi="仿宋"/>
          <w:sz w:val="32"/>
          <w:szCs w:val="32"/>
        </w:rPr>
        <w:t xml:space="preserve">特制定本办法。 </w:t>
      </w:r>
    </w:p>
    <w:p w:rsidR="00FC7596" w:rsidRPr="00DA4982" w:rsidRDefault="00C575B7" w:rsidP="001458D7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sz w:val="32"/>
          <w:szCs w:val="32"/>
          <w:highlight w:val="yellow"/>
        </w:rPr>
      </w:pPr>
      <w:r w:rsidRPr="00DA4982">
        <w:rPr>
          <w:rFonts w:ascii="仿宋" w:eastAsia="仿宋" w:hAnsi="仿宋" w:hint="eastAsia"/>
          <w:b/>
          <w:bCs/>
          <w:sz w:val="32"/>
          <w:szCs w:val="32"/>
        </w:rPr>
        <w:t>第二条</w:t>
      </w:r>
      <w:r w:rsidR="00A84D62">
        <w:rPr>
          <w:rFonts w:ascii="仿宋" w:eastAsia="仿宋" w:hAnsi="仿宋" w:hint="eastAsia"/>
          <w:sz w:val="32"/>
          <w:szCs w:val="32"/>
        </w:rPr>
        <w:t xml:space="preserve"> </w:t>
      </w:r>
      <w:r w:rsidRPr="00DA4982">
        <w:rPr>
          <w:rFonts w:ascii="仿宋" w:eastAsia="仿宋" w:hAnsi="仿宋" w:hint="eastAsia"/>
          <w:sz w:val="32"/>
          <w:szCs w:val="32"/>
        </w:rPr>
        <w:t>示范基地应在</w:t>
      </w:r>
      <w:r w:rsidR="008E14FC">
        <w:rPr>
          <w:rFonts w:ascii="仿宋" w:eastAsia="仿宋" w:hAnsi="仿宋" w:hint="eastAsia"/>
          <w:sz w:val="32"/>
          <w:szCs w:val="32"/>
        </w:rPr>
        <w:t>创新理论研究和创新创业</w:t>
      </w:r>
      <w:r w:rsidR="003E2831">
        <w:rPr>
          <w:rFonts w:ascii="仿宋" w:eastAsia="仿宋" w:hAnsi="仿宋" w:hint="eastAsia"/>
          <w:sz w:val="32"/>
          <w:szCs w:val="32"/>
        </w:rPr>
        <w:t>教学</w:t>
      </w:r>
      <w:r w:rsidR="001458D7">
        <w:rPr>
          <w:rFonts w:ascii="仿宋" w:eastAsia="仿宋" w:hAnsi="仿宋" w:hint="eastAsia"/>
          <w:sz w:val="32"/>
          <w:szCs w:val="32"/>
        </w:rPr>
        <w:t>中</w:t>
      </w:r>
      <w:r w:rsidRPr="00DA4982">
        <w:rPr>
          <w:rFonts w:ascii="仿宋" w:eastAsia="仿宋" w:hAnsi="仿宋" w:hint="eastAsia"/>
          <w:sz w:val="32"/>
          <w:szCs w:val="32"/>
        </w:rPr>
        <w:t>居重要地位，具有良好的创新方法推广应用基础，能够积极开展创新思维、创新方法和创新工具的</w:t>
      </w:r>
      <w:r w:rsidR="00D950CA">
        <w:rPr>
          <w:rFonts w:ascii="仿宋" w:eastAsia="仿宋" w:hAnsi="仿宋" w:hint="eastAsia"/>
          <w:sz w:val="32"/>
          <w:szCs w:val="32"/>
        </w:rPr>
        <w:t>教育</w:t>
      </w:r>
      <w:r w:rsidR="008E14FC">
        <w:rPr>
          <w:rFonts w:ascii="仿宋" w:eastAsia="仿宋" w:hAnsi="仿宋" w:hint="eastAsia"/>
          <w:sz w:val="32"/>
          <w:szCs w:val="32"/>
        </w:rPr>
        <w:t>、</w:t>
      </w:r>
      <w:r w:rsidRPr="00DA4982">
        <w:rPr>
          <w:rFonts w:ascii="仿宋" w:eastAsia="仿宋" w:hAnsi="仿宋" w:hint="eastAsia"/>
          <w:sz w:val="32"/>
          <w:szCs w:val="32"/>
        </w:rPr>
        <w:t>研究与应用，积极开展多种创新方法集成应用，在全省</w:t>
      </w:r>
      <w:r w:rsidR="003E2831">
        <w:rPr>
          <w:rFonts w:ascii="仿宋" w:eastAsia="仿宋" w:hAnsi="仿宋" w:hint="eastAsia"/>
          <w:sz w:val="32"/>
          <w:szCs w:val="32"/>
        </w:rPr>
        <w:t>高校</w:t>
      </w:r>
      <w:r w:rsidRPr="00DA4982">
        <w:rPr>
          <w:rFonts w:ascii="仿宋" w:eastAsia="仿宋" w:hAnsi="仿宋" w:hint="eastAsia"/>
          <w:sz w:val="32"/>
          <w:szCs w:val="32"/>
        </w:rPr>
        <w:t>创新方法应用推广中具有引领带动作用。</w:t>
      </w:r>
    </w:p>
    <w:p w:rsidR="00FC7596" w:rsidRPr="00DA4982" w:rsidRDefault="00C575B7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DA4982">
        <w:rPr>
          <w:rFonts w:ascii="仿宋" w:eastAsia="仿宋" w:hAnsi="仿宋" w:hint="eastAsia"/>
          <w:b/>
          <w:bCs/>
          <w:sz w:val="32"/>
          <w:szCs w:val="32"/>
        </w:rPr>
        <w:t xml:space="preserve">第三条 </w:t>
      </w:r>
      <w:r w:rsidRPr="00DA4982">
        <w:rPr>
          <w:rFonts w:ascii="仿宋" w:eastAsia="仿宋" w:hAnsi="仿宋" w:hint="eastAsia"/>
          <w:sz w:val="32"/>
          <w:szCs w:val="32"/>
        </w:rPr>
        <w:t>本办法适用于辽宁省创新方法示范基地</w:t>
      </w:r>
      <w:r w:rsidR="00446B88">
        <w:rPr>
          <w:rFonts w:ascii="仿宋" w:eastAsia="仿宋" w:hAnsi="仿宋" w:hint="eastAsia"/>
          <w:sz w:val="32"/>
          <w:szCs w:val="32"/>
        </w:rPr>
        <w:t>（高校）</w:t>
      </w:r>
      <w:r w:rsidRPr="00DA4982">
        <w:rPr>
          <w:rFonts w:ascii="仿宋" w:eastAsia="仿宋" w:hAnsi="仿宋" w:hint="eastAsia"/>
          <w:sz w:val="32"/>
          <w:szCs w:val="32"/>
        </w:rPr>
        <w:t>的建设和管理。“省科技馆”</w:t>
      </w:r>
      <w:r w:rsidR="00FB4AFA">
        <w:rPr>
          <w:rFonts w:ascii="仿宋" w:eastAsia="仿宋" w:hAnsi="仿宋" w:hint="eastAsia"/>
          <w:sz w:val="32"/>
          <w:szCs w:val="32"/>
        </w:rPr>
        <w:t>和“研究会”</w:t>
      </w:r>
      <w:r w:rsidRPr="00DA4982">
        <w:rPr>
          <w:rFonts w:ascii="仿宋" w:eastAsia="仿宋" w:hAnsi="仿宋" w:hint="eastAsia"/>
          <w:sz w:val="32"/>
          <w:szCs w:val="32"/>
        </w:rPr>
        <w:t xml:space="preserve">负责统筹协调相关部门和基地的管理。 </w:t>
      </w:r>
    </w:p>
    <w:p w:rsidR="00FC7596" w:rsidRPr="00DA4982" w:rsidRDefault="00FC7596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</w:p>
    <w:p w:rsidR="00FC7596" w:rsidRPr="0027074A" w:rsidRDefault="00C575B7">
      <w:pPr>
        <w:pStyle w:val="1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center"/>
        <w:rPr>
          <w:rFonts w:ascii="黑体" w:eastAsia="黑体" w:hAnsi="黑体"/>
          <w:sz w:val="32"/>
          <w:szCs w:val="32"/>
        </w:rPr>
      </w:pPr>
      <w:r w:rsidRPr="0027074A">
        <w:rPr>
          <w:rFonts w:ascii="黑体" w:eastAsia="黑体" w:hAnsi="黑体"/>
          <w:sz w:val="32"/>
          <w:szCs w:val="32"/>
        </w:rPr>
        <w:t>认 定</w:t>
      </w:r>
    </w:p>
    <w:p w:rsidR="00FC7596" w:rsidRPr="00DA4982" w:rsidRDefault="00C575B7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 w:rsidRPr="00DA4982">
        <w:rPr>
          <w:rFonts w:ascii="仿宋" w:eastAsia="仿宋" w:hAnsi="仿宋"/>
          <w:b/>
          <w:sz w:val="32"/>
          <w:szCs w:val="32"/>
        </w:rPr>
        <w:t xml:space="preserve">第四条 </w:t>
      </w:r>
      <w:r w:rsidRPr="00DA4982">
        <w:rPr>
          <w:rFonts w:ascii="仿宋" w:eastAsia="仿宋" w:hAnsi="仿宋" w:hint="eastAsia"/>
          <w:sz w:val="32"/>
          <w:szCs w:val="32"/>
        </w:rPr>
        <w:t>辽宁省</w:t>
      </w:r>
      <w:r w:rsidRPr="00DA4982">
        <w:rPr>
          <w:rFonts w:ascii="仿宋" w:eastAsia="仿宋" w:hAnsi="仿宋"/>
          <w:sz w:val="32"/>
          <w:szCs w:val="32"/>
        </w:rPr>
        <w:t>创新方法</w:t>
      </w:r>
      <w:r w:rsidRPr="00DA4982">
        <w:rPr>
          <w:rFonts w:ascii="仿宋" w:eastAsia="仿宋" w:hAnsi="仿宋" w:hint="eastAsia"/>
          <w:sz w:val="32"/>
          <w:szCs w:val="32"/>
        </w:rPr>
        <w:t>示范</w:t>
      </w:r>
      <w:r w:rsidRPr="00DA4982">
        <w:rPr>
          <w:rFonts w:ascii="仿宋" w:eastAsia="仿宋" w:hAnsi="仿宋"/>
          <w:sz w:val="32"/>
          <w:szCs w:val="32"/>
        </w:rPr>
        <w:t>基地</w:t>
      </w:r>
      <w:r w:rsidR="00446B88">
        <w:rPr>
          <w:rFonts w:ascii="仿宋" w:eastAsia="仿宋" w:hAnsi="仿宋" w:hint="eastAsia"/>
          <w:sz w:val="32"/>
          <w:szCs w:val="32"/>
        </w:rPr>
        <w:t>（高校）</w:t>
      </w:r>
      <w:r w:rsidRPr="00DA4982">
        <w:rPr>
          <w:rFonts w:ascii="仿宋" w:eastAsia="仿宋" w:hAnsi="仿宋"/>
          <w:sz w:val="32"/>
          <w:szCs w:val="32"/>
        </w:rPr>
        <w:t>原则上从</w:t>
      </w:r>
      <w:r w:rsidRPr="00DA4982">
        <w:rPr>
          <w:rFonts w:ascii="仿宋" w:eastAsia="仿宋" w:hAnsi="仿宋" w:hint="eastAsia"/>
          <w:sz w:val="32"/>
          <w:szCs w:val="32"/>
        </w:rPr>
        <w:t>省内</w:t>
      </w:r>
      <w:r w:rsidR="003C68DE">
        <w:rPr>
          <w:rFonts w:ascii="仿宋" w:eastAsia="仿宋" w:hAnsi="仿宋" w:hint="eastAsia"/>
          <w:sz w:val="32"/>
          <w:szCs w:val="32"/>
        </w:rPr>
        <w:t>公办院校（含高职类院校）</w:t>
      </w:r>
      <w:r w:rsidR="00905056">
        <w:rPr>
          <w:rFonts w:ascii="仿宋" w:eastAsia="仿宋" w:hAnsi="仿宋" w:hint="eastAsia"/>
          <w:sz w:val="32"/>
          <w:szCs w:val="32"/>
        </w:rPr>
        <w:t>、民办院校</w:t>
      </w:r>
      <w:r w:rsidRPr="00DA4982">
        <w:rPr>
          <w:rFonts w:ascii="仿宋" w:eastAsia="仿宋" w:hAnsi="仿宋" w:hint="eastAsia"/>
          <w:sz w:val="32"/>
          <w:szCs w:val="32"/>
        </w:rPr>
        <w:t>中择优选择</w:t>
      </w:r>
      <w:r w:rsidRPr="00DA4982">
        <w:rPr>
          <w:rFonts w:ascii="仿宋" w:eastAsia="仿宋" w:hAnsi="仿宋"/>
          <w:sz w:val="32"/>
          <w:szCs w:val="32"/>
        </w:rPr>
        <w:t>。</w:t>
      </w:r>
      <w:r w:rsidR="00D950CA">
        <w:rPr>
          <w:rFonts w:ascii="仿宋" w:eastAsia="仿宋" w:hAnsi="仿宋" w:hint="eastAsia"/>
          <w:sz w:val="32"/>
          <w:szCs w:val="32"/>
        </w:rPr>
        <w:t>高校</w:t>
      </w:r>
      <w:r w:rsidRPr="00DA4982">
        <w:rPr>
          <w:rFonts w:ascii="仿宋" w:eastAsia="仿宋" w:hAnsi="仿宋"/>
          <w:sz w:val="32"/>
          <w:szCs w:val="32"/>
        </w:rPr>
        <w:lastRenderedPageBreak/>
        <w:t>基地</w:t>
      </w:r>
      <w:r w:rsidRPr="00DA4982">
        <w:rPr>
          <w:rFonts w:ascii="仿宋" w:eastAsia="仿宋" w:hAnsi="仿宋" w:hint="eastAsia"/>
          <w:sz w:val="32"/>
          <w:szCs w:val="32"/>
        </w:rPr>
        <w:t>应</w:t>
      </w:r>
      <w:r w:rsidRPr="00DA4982">
        <w:rPr>
          <w:rFonts w:ascii="仿宋" w:eastAsia="仿宋" w:hAnsi="仿宋"/>
          <w:sz w:val="32"/>
          <w:szCs w:val="32"/>
        </w:rPr>
        <w:t xml:space="preserve">具备以下申请条件： </w:t>
      </w:r>
    </w:p>
    <w:p w:rsidR="003C68DE" w:rsidRDefault="00C575B7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 w:rsidRPr="00DA4982">
        <w:rPr>
          <w:rFonts w:ascii="仿宋" w:eastAsia="仿宋" w:hAnsi="仿宋" w:hint="eastAsia"/>
          <w:sz w:val="32"/>
          <w:szCs w:val="32"/>
        </w:rPr>
        <w:t>1</w:t>
      </w:r>
      <w:r w:rsidRPr="00DA4982">
        <w:rPr>
          <w:rFonts w:ascii="仿宋" w:eastAsia="仿宋" w:hAnsi="仿宋"/>
          <w:sz w:val="32"/>
          <w:szCs w:val="32"/>
        </w:rPr>
        <w:t>．</w:t>
      </w:r>
      <w:r w:rsidR="003C68DE">
        <w:rPr>
          <w:rFonts w:ascii="仿宋" w:eastAsia="仿宋" w:hAnsi="仿宋" w:hint="eastAsia"/>
          <w:sz w:val="32"/>
          <w:szCs w:val="32"/>
        </w:rPr>
        <w:t>有一支知识结构、年龄结构、专业技术职务结构较为合理且团结协作，学术思想端正、活跃的队伍，能够持续开展创新理论的教学和科研工作。</w:t>
      </w:r>
    </w:p>
    <w:p w:rsidR="00FC7596" w:rsidRPr="00DA4982" w:rsidRDefault="00C575B7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 w:rsidRPr="00DA4982">
        <w:rPr>
          <w:rFonts w:ascii="仿宋" w:eastAsia="仿宋" w:hAnsi="仿宋" w:hint="eastAsia"/>
          <w:sz w:val="32"/>
          <w:szCs w:val="32"/>
        </w:rPr>
        <w:t>2</w:t>
      </w:r>
      <w:r w:rsidRPr="00DA4982">
        <w:rPr>
          <w:rFonts w:ascii="仿宋" w:eastAsia="仿宋" w:hAnsi="仿宋"/>
          <w:sz w:val="32"/>
          <w:szCs w:val="32"/>
        </w:rPr>
        <w:t>．</w:t>
      </w:r>
      <w:r w:rsidR="00A705ED">
        <w:rPr>
          <w:rFonts w:ascii="仿宋" w:eastAsia="仿宋" w:hAnsi="仿宋" w:hint="eastAsia"/>
          <w:sz w:val="32"/>
          <w:szCs w:val="32"/>
        </w:rPr>
        <w:t>学校</w:t>
      </w:r>
      <w:r w:rsidRPr="00DA4982">
        <w:rPr>
          <w:rFonts w:ascii="仿宋" w:eastAsia="仿宋" w:hAnsi="仿宋" w:hint="eastAsia"/>
          <w:sz w:val="32"/>
          <w:szCs w:val="32"/>
        </w:rPr>
        <w:t>重视</w:t>
      </w:r>
      <w:r w:rsidR="00A705ED">
        <w:rPr>
          <w:rFonts w:ascii="仿宋" w:eastAsia="仿宋" w:hAnsi="仿宋" w:hint="eastAsia"/>
          <w:sz w:val="32"/>
          <w:szCs w:val="32"/>
        </w:rPr>
        <w:t>创新创业教育</w:t>
      </w:r>
      <w:r w:rsidRPr="00DA4982">
        <w:rPr>
          <w:rFonts w:ascii="仿宋" w:eastAsia="仿宋" w:hAnsi="仿宋" w:hint="eastAsia"/>
          <w:sz w:val="32"/>
          <w:szCs w:val="32"/>
        </w:rPr>
        <w:t>工作，</w:t>
      </w:r>
      <w:r w:rsidR="00A23F5B">
        <w:rPr>
          <w:rFonts w:ascii="仿宋" w:eastAsia="仿宋" w:hAnsi="仿宋" w:hint="eastAsia"/>
          <w:sz w:val="32"/>
          <w:szCs w:val="32"/>
        </w:rPr>
        <w:t>具备</w:t>
      </w:r>
      <w:r w:rsidRPr="00DA4982">
        <w:rPr>
          <w:rFonts w:ascii="仿宋" w:eastAsia="仿宋" w:hAnsi="仿宋" w:hint="eastAsia"/>
          <w:sz w:val="32"/>
          <w:szCs w:val="32"/>
        </w:rPr>
        <w:t>与</w:t>
      </w:r>
      <w:r w:rsidR="00A705ED">
        <w:rPr>
          <w:rFonts w:ascii="仿宋" w:eastAsia="仿宋" w:hAnsi="仿宋" w:hint="eastAsia"/>
          <w:sz w:val="32"/>
          <w:szCs w:val="32"/>
        </w:rPr>
        <w:t>学校</w:t>
      </w:r>
      <w:r w:rsidRPr="00DA4982">
        <w:rPr>
          <w:rFonts w:ascii="仿宋" w:eastAsia="仿宋" w:hAnsi="仿宋" w:hint="eastAsia"/>
          <w:sz w:val="32"/>
          <w:szCs w:val="32"/>
        </w:rPr>
        <w:t>创新发展相匹配的科技创新工作经费投入。对基地建设予以一定的经费支持，原则上</w:t>
      </w:r>
      <w:r w:rsidR="0073665A">
        <w:rPr>
          <w:rFonts w:ascii="仿宋" w:eastAsia="仿宋" w:hAnsi="仿宋" w:hint="eastAsia"/>
          <w:sz w:val="32"/>
          <w:szCs w:val="32"/>
        </w:rPr>
        <w:t>要有专项经费</w:t>
      </w:r>
      <w:r w:rsidR="002361F7">
        <w:rPr>
          <w:rFonts w:ascii="仿宋" w:eastAsia="仿宋" w:hAnsi="仿宋" w:hint="eastAsia"/>
          <w:sz w:val="32"/>
          <w:szCs w:val="32"/>
        </w:rPr>
        <w:t>投入</w:t>
      </w:r>
      <w:r w:rsidRPr="00DA4982">
        <w:rPr>
          <w:rFonts w:ascii="仿宋" w:eastAsia="仿宋" w:hAnsi="仿宋" w:hint="eastAsia"/>
          <w:sz w:val="32"/>
          <w:szCs w:val="32"/>
        </w:rPr>
        <w:t>。</w:t>
      </w:r>
    </w:p>
    <w:p w:rsidR="00FC7596" w:rsidRPr="00DA4982" w:rsidRDefault="00C575B7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 w:rsidRPr="00DA4982">
        <w:rPr>
          <w:rFonts w:ascii="仿宋" w:eastAsia="仿宋" w:hAnsi="仿宋" w:hint="eastAsia"/>
          <w:sz w:val="32"/>
          <w:szCs w:val="32"/>
        </w:rPr>
        <w:t>3</w:t>
      </w:r>
      <w:r w:rsidRPr="00DA4982">
        <w:rPr>
          <w:rFonts w:ascii="仿宋" w:eastAsia="仿宋" w:hAnsi="仿宋"/>
          <w:sz w:val="32"/>
          <w:szCs w:val="32"/>
        </w:rPr>
        <w:t>．</w:t>
      </w:r>
      <w:r w:rsidR="00A23F5B">
        <w:rPr>
          <w:rFonts w:ascii="仿宋" w:eastAsia="仿宋" w:hAnsi="仿宋"/>
          <w:sz w:val="32"/>
          <w:szCs w:val="32"/>
        </w:rPr>
        <w:t>具备</w:t>
      </w:r>
      <w:r w:rsidRPr="00DA4982">
        <w:rPr>
          <w:rFonts w:ascii="仿宋" w:eastAsia="仿宋" w:hAnsi="仿宋"/>
          <w:sz w:val="32"/>
          <w:szCs w:val="32"/>
        </w:rPr>
        <w:t>完备的创新方法工作场地，培训、会议等设备齐全。</w:t>
      </w:r>
    </w:p>
    <w:p w:rsidR="00FC7596" w:rsidRPr="00DA4982" w:rsidRDefault="00C575B7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 w:rsidRPr="00DA4982">
        <w:rPr>
          <w:rFonts w:ascii="仿宋" w:eastAsia="仿宋" w:hAnsi="仿宋" w:hint="eastAsia"/>
          <w:sz w:val="32"/>
          <w:szCs w:val="32"/>
        </w:rPr>
        <w:t>4</w:t>
      </w:r>
      <w:r w:rsidRPr="00DA4982">
        <w:rPr>
          <w:rFonts w:ascii="仿宋" w:eastAsia="仿宋" w:hAnsi="仿宋"/>
          <w:sz w:val="32"/>
          <w:szCs w:val="32"/>
        </w:rPr>
        <w:t>．</w:t>
      </w:r>
      <w:r w:rsidR="00A23F5B">
        <w:rPr>
          <w:rFonts w:ascii="仿宋" w:eastAsia="仿宋" w:hAnsi="仿宋"/>
          <w:sz w:val="32"/>
          <w:szCs w:val="32"/>
        </w:rPr>
        <w:t>具备</w:t>
      </w:r>
      <w:r w:rsidRPr="00DA4982">
        <w:rPr>
          <w:rFonts w:ascii="仿宋" w:eastAsia="仿宋" w:hAnsi="仿宋"/>
          <w:sz w:val="32"/>
          <w:szCs w:val="32"/>
        </w:rPr>
        <w:t>创新方法应用推广</w:t>
      </w:r>
      <w:r w:rsidRPr="00DA4982">
        <w:rPr>
          <w:rFonts w:ascii="仿宋" w:eastAsia="仿宋" w:hAnsi="仿宋" w:hint="eastAsia"/>
          <w:sz w:val="32"/>
          <w:szCs w:val="32"/>
        </w:rPr>
        <w:t>专（兼）职</w:t>
      </w:r>
      <w:r w:rsidRPr="00DA4982">
        <w:rPr>
          <w:rFonts w:ascii="仿宋" w:eastAsia="仿宋" w:hAnsi="仿宋"/>
          <w:sz w:val="32"/>
          <w:szCs w:val="32"/>
        </w:rPr>
        <w:t>人员。</w:t>
      </w:r>
    </w:p>
    <w:p w:rsidR="00FC7596" w:rsidRPr="00DA4982" w:rsidRDefault="008648B9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="00C575B7" w:rsidRPr="00DA4982">
        <w:rPr>
          <w:rFonts w:ascii="仿宋" w:eastAsia="仿宋" w:hAnsi="仿宋"/>
          <w:sz w:val="32"/>
          <w:szCs w:val="32"/>
        </w:rPr>
        <w:t>．能够开展创新方法普及培训、深度培训和咨询。</w:t>
      </w:r>
    </w:p>
    <w:p w:rsidR="00FC7596" w:rsidRPr="00DA4982" w:rsidRDefault="008648B9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 w:rsidR="00C575B7" w:rsidRPr="00DA4982">
        <w:rPr>
          <w:rFonts w:ascii="仿宋" w:eastAsia="仿宋" w:hAnsi="仿宋"/>
          <w:sz w:val="32"/>
          <w:szCs w:val="32"/>
        </w:rPr>
        <w:t>．能够多渠道的开展创新方法的宣传工作。</w:t>
      </w:r>
    </w:p>
    <w:p w:rsidR="00FC7596" w:rsidRPr="00DA4982" w:rsidRDefault="00C575B7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 w:rsidRPr="00DA4982">
        <w:rPr>
          <w:rFonts w:ascii="仿宋" w:eastAsia="仿宋" w:hAnsi="仿宋"/>
          <w:b/>
          <w:sz w:val="32"/>
          <w:szCs w:val="32"/>
        </w:rPr>
        <w:t>第五条</w:t>
      </w:r>
      <w:r w:rsidRPr="00DA4982">
        <w:rPr>
          <w:rFonts w:ascii="仿宋" w:eastAsia="仿宋" w:hAnsi="仿宋"/>
          <w:sz w:val="32"/>
          <w:szCs w:val="32"/>
        </w:rPr>
        <w:t xml:space="preserve"> 有下列情形之一的，不得申报基地：</w:t>
      </w:r>
    </w:p>
    <w:p w:rsidR="00FC7596" w:rsidRPr="00DA4982" w:rsidRDefault="00C575B7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 w:rsidRPr="00DA4982">
        <w:rPr>
          <w:rFonts w:ascii="仿宋" w:eastAsia="仿宋" w:hAnsi="仿宋"/>
          <w:sz w:val="32"/>
          <w:szCs w:val="32"/>
        </w:rPr>
        <w:t>1．近一年内未开展创新方法工作的。</w:t>
      </w:r>
    </w:p>
    <w:p w:rsidR="00FC7596" w:rsidRPr="00DA4982" w:rsidRDefault="00C575B7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 w:rsidRPr="00DA4982">
        <w:rPr>
          <w:rFonts w:ascii="仿宋" w:eastAsia="仿宋" w:hAnsi="仿宋"/>
          <w:sz w:val="32"/>
          <w:szCs w:val="32"/>
        </w:rPr>
        <w:t>2．不具备条件的。</w:t>
      </w:r>
    </w:p>
    <w:p w:rsidR="00FC7596" w:rsidRPr="00DA4982" w:rsidRDefault="00C575B7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 w:rsidRPr="00DA4982">
        <w:rPr>
          <w:rFonts w:ascii="仿宋" w:eastAsia="仿宋" w:hAnsi="仿宋"/>
          <w:sz w:val="32"/>
          <w:szCs w:val="32"/>
        </w:rPr>
        <w:t>3．</w:t>
      </w:r>
      <w:r w:rsidRPr="00DA4982">
        <w:rPr>
          <w:rFonts w:ascii="仿宋" w:eastAsia="仿宋" w:hAnsi="仿宋" w:hint="eastAsia"/>
          <w:sz w:val="32"/>
          <w:szCs w:val="32"/>
        </w:rPr>
        <w:t>申请</w:t>
      </w:r>
      <w:r w:rsidR="00542556">
        <w:rPr>
          <w:rFonts w:ascii="仿宋" w:eastAsia="仿宋" w:hAnsi="仿宋" w:hint="eastAsia"/>
          <w:sz w:val="32"/>
          <w:szCs w:val="32"/>
        </w:rPr>
        <w:t>单位</w:t>
      </w:r>
      <w:r w:rsidRPr="00DA4982">
        <w:rPr>
          <w:rFonts w:ascii="仿宋" w:eastAsia="仿宋" w:hAnsi="仿宋" w:hint="eastAsia"/>
          <w:sz w:val="32"/>
          <w:szCs w:val="32"/>
        </w:rPr>
        <w:t>近一年内发生</w:t>
      </w:r>
      <w:r w:rsidR="00B51625">
        <w:rPr>
          <w:rFonts w:ascii="仿宋" w:eastAsia="仿宋" w:hAnsi="仿宋" w:hint="eastAsia"/>
          <w:sz w:val="32"/>
          <w:szCs w:val="32"/>
        </w:rPr>
        <w:t>违规违纪，有学风道德问题和科研造假</w:t>
      </w:r>
      <w:r w:rsidRPr="00DA4982">
        <w:rPr>
          <w:rFonts w:ascii="仿宋" w:eastAsia="仿宋" w:hAnsi="仿宋" w:hint="eastAsia"/>
          <w:sz w:val="32"/>
          <w:szCs w:val="32"/>
        </w:rPr>
        <w:t>行为的。</w:t>
      </w:r>
    </w:p>
    <w:p w:rsidR="00FC7596" w:rsidRPr="00DA4982" w:rsidRDefault="00FC7596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sz w:val="32"/>
          <w:szCs w:val="32"/>
        </w:rPr>
      </w:pPr>
    </w:p>
    <w:p w:rsidR="00FC7596" w:rsidRPr="0027074A" w:rsidRDefault="00C575B7" w:rsidP="0027074A">
      <w:pPr>
        <w:pStyle w:val="1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center"/>
        <w:rPr>
          <w:rFonts w:ascii="黑体" w:eastAsia="黑体" w:hAnsi="黑体"/>
          <w:sz w:val="32"/>
          <w:szCs w:val="32"/>
        </w:rPr>
      </w:pPr>
      <w:r w:rsidRPr="0027074A">
        <w:rPr>
          <w:rFonts w:ascii="黑体" w:eastAsia="黑体" w:hAnsi="黑体" w:hint="eastAsia"/>
          <w:sz w:val="32"/>
          <w:szCs w:val="32"/>
        </w:rPr>
        <w:t>遴选</w:t>
      </w:r>
      <w:r w:rsidRPr="0027074A">
        <w:rPr>
          <w:rFonts w:ascii="黑体" w:eastAsia="黑体" w:hAnsi="黑体"/>
          <w:sz w:val="32"/>
          <w:szCs w:val="32"/>
        </w:rPr>
        <w:t>与管理</w:t>
      </w:r>
    </w:p>
    <w:p w:rsidR="00FC7596" w:rsidRPr="00DA4982" w:rsidRDefault="00C575B7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 w:rsidRPr="00DA4982">
        <w:rPr>
          <w:rFonts w:ascii="仿宋" w:eastAsia="仿宋" w:hAnsi="仿宋"/>
          <w:b/>
          <w:sz w:val="32"/>
          <w:szCs w:val="32"/>
        </w:rPr>
        <w:t>第六条</w:t>
      </w:r>
      <w:r w:rsidRPr="00DA4982">
        <w:rPr>
          <w:rFonts w:ascii="仿宋" w:eastAsia="仿宋" w:hAnsi="仿宋"/>
          <w:sz w:val="32"/>
          <w:szCs w:val="32"/>
        </w:rPr>
        <w:t xml:space="preserve"> 基地实行计划申报、集中审定。具体程序：</w:t>
      </w:r>
    </w:p>
    <w:p w:rsidR="00FC7596" w:rsidRPr="00DA4982" w:rsidRDefault="00C575B7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 w:rsidRPr="00DA4982">
        <w:rPr>
          <w:rFonts w:ascii="仿宋" w:eastAsia="仿宋" w:hAnsi="仿宋"/>
          <w:sz w:val="32"/>
          <w:szCs w:val="32"/>
        </w:rPr>
        <w:t>1．</w:t>
      </w:r>
      <w:r w:rsidR="00F22B87">
        <w:rPr>
          <w:rFonts w:ascii="仿宋" w:eastAsia="仿宋" w:hAnsi="仿宋" w:hint="eastAsia"/>
          <w:sz w:val="32"/>
          <w:szCs w:val="32"/>
        </w:rPr>
        <w:t>高校</w:t>
      </w:r>
      <w:r w:rsidRPr="00DA4982">
        <w:rPr>
          <w:rFonts w:ascii="仿宋" w:eastAsia="仿宋" w:hAnsi="仿宋" w:hint="eastAsia"/>
          <w:sz w:val="32"/>
          <w:szCs w:val="32"/>
        </w:rPr>
        <w:t>自愿申报和</w:t>
      </w:r>
      <w:r w:rsidRPr="00DA4982">
        <w:rPr>
          <w:rFonts w:ascii="仿宋" w:eastAsia="仿宋" w:hAnsi="仿宋"/>
          <w:sz w:val="32"/>
          <w:szCs w:val="32"/>
        </w:rPr>
        <w:t>填写《</w:t>
      </w:r>
      <w:r w:rsidRPr="00DA4982">
        <w:rPr>
          <w:rFonts w:ascii="仿宋" w:eastAsia="仿宋" w:hAnsi="仿宋" w:hint="eastAsia"/>
          <w:sz w:val="32"/>
          <w:szCs w:val="32"/>
        </w:rPr>
        <w:t>辽宁省</w:t>
      </w:r>
      <w:r w:rsidRPr="00DA4982">
        <w:rPr>
          <w:rFonts w:ascii="仿宋" w:eastAsia="仿宋" w:hAnsi="仿宋"/>
          <w:sz w:val="32"/>
          <w:szCs w:val="32"/>
        </w:rPr>
        <w:t>创新方法</w:t>
      </w:r>
      <w:r w:rsidRPr="00DA4982">
        <w:rPr>
          <w:rFonts w:ascii="仿宋" w:eastAsia="仿宋" w:hAnsi="仿宋" w:hint="eastAsia"/>
          <w:sz w:val="32"/>
          <w:szCs w:val="32"/>
        </w:rPr>
        <w:t>示范</w:t>
      </w:r>
      <w:r w:rsidRPr="00DA4982">
        <w:rPr>
          <w:rFonts w:ascii="仿宋" w:eastAsia="仿宋" w:hAnsi="仿宋"/>
          <w:sz w:val="32"/>
          <w:szCs w:val="32"/>
        </w:rPr>
        <w:t>基地</w:t>
      </w:r>
      <w:r w:rsidR="00446B88">
        <w:rPr>
          <w:rFonts w:ascii="仿宋" w:eastAsia="仿宋" w:hAnsi="仿宋" w:hint="eastAsia"/>
          <w:sz w:val="32"/>
          <w:szCs w:val="32"/>
        </w:rPr>
        <w:t>（高校）</w:t>
      </w:r>
      <w:r w:rsidRPr="00DA4982">
        <w:rPr>
          <w:rFonts w:ascii="仿宋" w:eastAsia="仿宋" w:hAnsi="仿宋" w:hint="eastAsia"/>
          <w:sz w:val="32"/>
          <w:szCs w:val="32"/>
        </w:rPr>
        <w:t>建设</w:t>
      </w:r>
      <w:r w:rsidRPr="00DA4982">
        <w:rPr>
          <w:rFonts w:ascii="仿宋" w:eastAsia="仿宋" w:hAnsi="仿宋"/>
          <w:sz w:val="32"/>
          <w:szCs w:val="32"/>
        </w:rPr>
        <w:t>申报</w:t>
      </w:r>
      <w:r w:rsidRPr="00DA4982">
        <w:rPr>
          <w:rFonts w:ascii="仿宋" w:eastAsia="仿宋" w:hAnsi="仿宋" w:hint="eastAsia"/>
          <w:sz w:val="32"/>
          <w:szCs w:val="32"/>
        </w:rPr>
        <w:t>表</w:t>
      </w:r>
      <w:r w:rsidRPr="00DA4982">
        <w:rPr>
          <w:rFonts w:ascii="仿宋" w:eastAsia="仿宋" w:hAnsi="仿宋"/>
          <w:sz w:val="32"/>
          <w:szCs w:val="32"/>
        </w:rPr>
        <w:t>》</w:t>
      </w:r>
      <w:r w:rsidRPr="00DA4982">
        <w:rPr>
          <w:rFonts w:ascii="仿宋" w:eastAsia="仿宋" w:hAnsi="仿宋" w:hint="eastAsia"/>
          <w:sz w:val="32"/>
          <w:szCs w:val="32"/>
        </w:rPr>
        <w:t>（见附件），并提供</w:t>
      </w:r>
      <w:r w:rsidRPr="00DA4982">
        <w:rPr>
          <w:rFonts w:ascii="仿宋" w:eastAsia="仿宋" w:hAnsi="仿宋"/>
          <w:sz w:val="32"/>
          <w:szCs w:val="32"/>
        </w:rPr>
        <w:t>及相关证明材料（人</w:t>
      </w:r>
      <w:r w:rsidRPr="00DA4982">
        <w:rPr>
          <w:rFonts w:ascii="仿宋" w:eastAsia="仿宋" w:hAnsi="仿宋"/>
          <w:sz w:val="32"/>
          <w:szCs w:val="32"/>
        </w:rPr>
        <w:lastRenderedPageBreak/>
        <w:t>员、场地、成果等）。</w:t>
      </w:r>
    </w:p>
    <w:p w:rsidR="00FC7596" w:rsidRPr="00DA4982" w:rsidRDefault="00C575B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DA4982">
        <w:rPr>
          <w:rFonts w:ascii="仿宋" w:eastAsia="仿宋" w:hAnsi="仿宋"/>
          <w:sz w:val="32"/>
          <w:szCs w:val="32"/>
        </w:rPr>
        <w:t>2．</w:t>
      </w:r>
      <w:r w:rsidRPr="00DA4982">
        <w:rPr>
          <w:rFonts w:ascii="仿宋" w:eastAsia="仿宋" w:hAnsi="仿宋" w:hint="eastAsia"/>
          <w:sz w:val="32"/>
          <w:szCs w:val="32"/>
        </w:rPr>
        <w:t>“省科技馆”</w:t>
      </w:r>
      <w:r w:rsidR="007E3A60">
        <w:rPr>
          <w:rFonts w:ascii="仿宋" w:eastAsia="仿宋" w:hAnsi="仿宋" w:hint="eastAsia"/>
          <w:sz w:val="32"/>
          <w:szCs w:val="32"/>
        </w:rPr>
        <w:t>和“研究会”</w:t>
      </w:r>
      <w:r w:rsidRPr="00DA4982">
        <w:rPr>
          <w:rFonts w:ascii="仿宋" w:eastAsia="仿宋" w:hAnsi="仿宋"/>
          <w:sz w:val="32"/>
          <w:szCs w:val="32"/>
        </w:rPr>
        <w:t>按照公平公正的原则，对申报的</w:t>
      </w:r>
      <w:r w:rsidR="00F22B87">
        <w:rPr>
          <w:rFonts w:ascii="仿宋" w:eastAsia="仿宋" w:hAnsi="仿宋" w:hint="eastAsia"/>
          <w:sz w:val="32"/>
          <w:szCs w:val="32"/>
        </w:rPr>
        <w:t>高校</w:t>
      </w:r>
      <w:r w:rsidRPr="00DA4982">
        <w:rPr>
          <w:rFonts w:ascii="仿宋" w:eastAsia="仿宋" w:hAnsi="仿宋" w:hint="eastAsia"/>
          <w:sz w:val="32"/>
          <w:szCs w:val="32"/>
        </w:rPr>
        <w:t>资格</w:t>
      </w:r>
      <w:r w:rsidRPr="00DA4982">
        <w:rPr>
          <w:rFonts w:ascii="仿宋" w:eastAsia="仿宋" w:hAnsi="仿宋"/>
          <w:sz w:val="32"/>
          <w:szCs w:val="32"/>
        </w:rPr>
        <w:t>审定，</w:t>
      </w:r>
      <w:r w:rsidRPr="00DA4982">
        <w:rPr>
          <w:rFonts w:ascii="仿宋" w:eastAsia="仿宋" w:hAnsi="仿宋" w:hint="eastAsia"/>
          <w:sz w:val="32"/>
          <w:szCs w:val="32"/>
        </w:rPr>
        <w:t>确定示范基地名单，授予“辽宁省创新方法示范基地</w:t>
      </w:r>
      <w:r w:rsidR="00446B88">
        <w:rPr>
          <w:rFonts w:ascii="仿宋" w:eastAsia="仿宋" w:hAnsi="仿宋" w:hint="eastAsia"/>
          <w:sz w:val="32"/>
          <w:szCs w:val="32"/>
        </w:rPr>
        <w:t>（高校）</w:t>
      </w:r>
      <w:r w:rsidRPr="00DA4982">
        <w:rPr>
          <w:rFonts w:ascii="仿宋" w:eastAsia="仿宋" w:hAnsi="仿宋" w:hint="eastAsia"/>
          <w:sz w:val="32"/>
          <w:szCs w:val="32"/>
        </w:rPr>
        <w:t>”的称号</w:t>
      </w:r>
      <w:r w:rsidRPr="00DA4982">
        <w:rPr>
          <w:rFonts w:ascii="仿宋" w:eastAsia="仿宋" w:hAnsi="仿宋"/>
          <w:sz w:val="32"/>
          <w:szCs w:val="32"/>
        </w:rPr>
        <w:t>。</w:t>
      </w:r>
    </w:p>
    <w:p w:rsidR="00FC7596" w:rsidRPr="00DA4982" w:rsidRDefault="00C575B7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 w:rsidRPr="00DA4982">
        <w:rPr>
          <w:rFonts w:ascii="仿宋" w:eastAsia="仿宋" w:hAnsi="仿宋"/>
          <w:b/>
          <w:sz w:val="32"/>
          <w:szCs w:val="32"/>
        </w:rPr>
        <w:t>第七条</w:t>
      </w:r>
      <w:r w:rsidRPr="00DA4982">
        <w:rPr>
          <w:rFonts w:ascii="仿宋" w:eastAsia="仿宋" w:hAnsi="仿宋"/>
          <w:sz w:val="32"/>
          <w:szCs w:val="32"/>
        </w:rPr>
        <w:t xml:space="preserve"> 基地的主要职责是：</w:t>
      </w:r>
    </w:p>
    <w:p w:rsidR="00FC7596" w:rsidRPr="00DA4982" w:rsidRDefault="00C575B7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 w:rsidRPr="00DA4982">
        <w:rPr>
          <w:rFonts w:ascii="仿宋" w:eastAsia="仿宋" w:hAnsi="仿宋"/>
          <w:sz w:val="32"/>
          <w:szCs w:val="32"/>
        </w:rPr>
        <w:t>1．</w:t>
      </w:r>
      <w:r w:rsidR="00F22B87">
        <w:rPr>
          <w:rFonts w:ascii="仿宋" w:eastAsia="仿宋" w:hAnsi="仿宋" w:hint="eastAsia"/>
          <w:sz w:val="32"/>
          <w:szCs w:val="32"/>
        </w:rPr>
        <w:t>依</w:t>
      </w:r>
      <w:r w:rsidRPr="00DA4982">
        <w:rPr>
          <w:rFonts w:ascii="仿宋" w:eastAsia="仿宋" w:hAnsi="仿宋"/>
          <w:sz w:val="32"/>
          <w:szCs w:val="32"/>
        </w:rPr>
        <w:t>据国家法律、法规和</w:t>
      </w:r>
      <w:r w:rsidRPr="00DA4982">
        <w:rPr>
          <w:rFonts w:ascii="仿宋" w:eastAsia="仿宋" w:hAnsi="仿宋" w:hint="eastAsia"/>
          <w:sz w:val="32"/>
          <w:szCs w:val="32"/>
        </w:rPr>
        <w:t>省</w:t>
      </w:r>
      <w:r w:rsidRPr="00DA4982">
        <w:rPr>
          <w:rFonts w:ascii="仿宋" w:eastAsia="仿宋" w:hAnsi="仿宋"/>
          <w:sz w:val="32"/>
          <w:szCs w:val="32"/>
        </w:rPr>
        <w:t>创新方法工作规划</w:t>
      </w:r>
      <w:r w:rsidRPr="00DA4982">
        <w:rPr>
          <w:rFonts w:ascii="仿宋" w:eastAsia="仿宋" w:hAnsi="仿宋" w:hint="eastAsia"/>
          <w:sz w:val="32"/>
          <w:szCs w:val="32"/>
        </w:rPr>
        <w:t>和政策，结合</w:t>
      </w:r>
      <w:r w:rsidR="00B253A2">
        <w:rPr>
          <w:rFonts w:ascii="仿宋" w:eastAsia="仿宋" w:hAnsi="仿宋" w:hint="eastAsia"/>
          <w:sz w:val="32"/>
          <w:szCs w:val="32"/>
        </w:rPr>
        <w:t>学校</w:t>
      </w:r>
      <w:r w:rsidRPr="00DA4982">
        <w:rPr>
          <w:rFonts w:ascii="仿宋" w:eastAsia="仿宋" w:hAnsi="仿宋" w:hint="eastAsia"/>
          <w:sz w:val="32"/>
          <w:szCs w:val="32"/>
        </w:rPr>
        <w:t>发展</w:t>
      </w:r>
      <w:r w:rsidR="00B253A2">
        <w:rPr>
          <w:rFonts w:ascii="仿宋" w:eastAsia="仿宋" w:hAnsi="仿宋" w:hint="eastAsia"/>
          <w:sz w:val="32"/>
          <w:szCs w:val="32"/>
        </w:rPr>
        <w:t>规划</w:t>
      </w:r>
      <w:r w:rsidRPr="00DA4982">
        <w:rPr>
          <w:rFonts w:ascii="仿宋" w:eastAsia="仿宋" w:hAnsi="仿宋" w:hint="eastAsia"/>
          <w:sz w:val="32"/>
          <w:szCs w:val="32"/>
        </w:rPr>
        <w:t>，制定</w:t>
      </w:r>
      <w:r w:rsidR="00B253A2">
        <w:rPr>
          <w:rFonts w:ascii="仿宋" w:eastAsia="仿宋" w:hAnsi="仿宋" w:hint="eastAsia"/>
          <w:sz w:val="32"/>
          <w:szCs w:val="32"/>
        </w:rPr>
        <w:t>本校</w:t>
      </w:r>
      <w:r w:rsidRPr="00DA4982">
        <w:rPr>
          <w:rFonts w:ascii="仿宋" w:eastAsia="仿宋" w:hAnsi="仿宋" w:hint="eastAsia"/>
          <w:sz w:val="32"/>
          <w:szCs w:val="32"/>
        </w:rPr>
        <w:t>创新方法推广应用工作实施方案，建立内部创新方法推广应用工作机制。</w:t>
      </w:r>
    </w:p>
    <w:p w:rsidR="00FC7596" w:rsidRPr="00DA4982" w:rsidRDefault="00C575B7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 w:rsidRPr="00DA4982">
        <w:rPr>
          <w:rFonts w:ascii="仿宋" w:eastAsia="仿宋" w:hAnsi="仿宋" w:hint="eastAsia"/>
          <w:sz w:val="32"/>
          <w:szCs w:val="32"/>
        </w:rPr>
        <w:t>2</w:t>
      </w:r>
      <w:r w:rsidRPr="00DA4982">
        <w:rPr>
          <w:rFonts w:ascii="仿宋" w:eastAsia="仿宋" w:hAnsi="仿宋"/>
          <w:sz w:val="32"/>
          <w:szCs w:val="32"/>
        </w:rPr>
        <w:t>．</w:t>
      </w:r>
      <w:r w:rsidRPr="00DA4982">
        <w:rPr>
          <w:rFonts w:ascii="仿宋" w:eastAsia="仿宋" w:hAnsi="仿宋" w:hint="eastAsia"/>
          <w:sz w:val="32"/>
          <w:szCs w:val="32"/>
        </w:rPr>
        <w:t>大力开展创新方法在</w:t>
      </w:r>
      <w:r w:rsidR="00B253A2">
        <w:rPr>
          <w:rFonts w:ascii="仿宋" w:eastAsia="仿宋" w:hAnsi="仿宋" w:hint="eastAsia"/>
          <w:sz w:val="32"/>
          <w:szCs w:val="32"/>
        </w:rPr>
        <w:t>学校</w:t>
      </w:r>
      <w:r w:rsidRPr="00DA4982">
        <w:rPr>
          <w:rFonts w:ascii="仿宋" w:eastAsia="仿宋" w:hAnsi="仿宋" w:hint="eastAsia"/>
          <w:sz w:val="32"/>
          <w:szCs w:val="32"/>
        </w:rPr>
        <w:t>的宣传培训工作。针对</w:t>
      </w:r>
      <w:r w:rsidR="00264B8D">
        <w:rPr>
          <w:rFonts w:ascii="仿宋" w:eastAsia="仿宋" w:hAnsi="仿宋" w:hint="eastAsia"/>
          <w:sz w:val="32"/>
          <w:szCs w:val="32"/>
        </w:rPr>
        <w:t>本</w:t>
      </w:r>
      <w:r w:rsidR="00B253A2">
        <w:rPr>
          <w:rFonts w:ascii="仿宋" w:eastAsia="仿宋" w:hAnsi="仿宋" w:hint="eastAsia"/>
          <w:sz w:val="32"/>
          <w:szCs w:val="32"/>
        </w:rPr>
        <w:t>校老师和在校学</w:t>
      </w:r>
      <w:r w:rsidR="006632C2">
        <w:rPr>
          <w:rFonts w:ascii="仿宋" w:eastAsia="仿宋" w:hAnsi="仿宋" w:hint="eastAsia"/>
          <w:sz w:val="32"/>
          <w:szCs w:val="32"/>
        </w:rPr>
        <w:t>生</w:t>
      </w:r>
      <w:r w:rsidRPr="00DA4982">
        <w:rPr>
          <w:rFonts w:ascii="仿宋" w:eastAsia="仿宋" w:hAnsi="仿宋" w:hint="eastAsia"/>
          <w:sz w:val="32"/>
          <w:szCs w:val="32"/>
        </w:rPr>
        <w:t>组织开展</w:t>
      </w:r>
      <w:r w:rsidR="006632C2">
        <w:rPr>
          <w:rFonts w:ascii="仿宋" w:eastAsia="仿宋" w:hAnsi="仿宋" w:hint="eastAsia"/>
          <w:sz w:val="32"/>
          <w:szCs w:val="32"/>
        </w:rPr>
        <w:t>专项</w:t>
      </w:r>
      <w:r w:rsidR="00B253A2">
        <w:rPr>
          <w:rFonts w:ascii="仿宋" w:eastAsia="仿宋" w:hAnsi="仿宋" w:hint="eastAsia"/>
          <w:sz w:val="32"/>
          <w:szCs w:val="32"/>
        </w:rPr>
        <w:t>授课、</w:t>
      </w:r>
      <w:r w:rsidRPr="00DA4982">
        <w:rPr>
          <w:rFonts w:ascii="仿宋" w:eastAsia="仿宋" w:hAnsi="仿宋" w:hint="eastAsia"/>
          <w:sz w:val="32"/>
          <w:szCs w:val="32"/>
        </w:rPr>
        <w:t>专题讲座、专家论坛、沙龙研讨等形式</w:t>
      </w:r>
      <w:r w:rsidR="006632C2" w:rsidRPr="00DA4982">
        <w:rPr>
          <w:rFonts w:ascii="仿宋" w:eastAsia="仿宋" w:hAnsi="仿宋" w:hint="eastAsia"/>
          <w:sz w:val="32"/>
          <w:szCs w:val="32"/>
        </w:rPr>
        <w:t>的</w:t>
      </w:r>
      <w:r w:rsidRPr="00DA4982">
        <w:rPr>
          <w:rFonts w:ascii="仿宋" w:eastAsia="仿宋" w:hAnsi="仿宋" w:hint="eastAsia"/>
          <w:sz w:val="32"/>
          <w:szCs w:val="32"/>
        </w:rPr>
        <w:t>多样</w:t>
      </w:r>
      <w:r w:rsidR="006632C2">
        <w:rPr>
          <w:rFonts w:ascii="仿宋" w:eastAsia="仿宋" w:hAnsi="仿宋" w:hint="eastAsia"/>
          <w:sz w:val="32"/>
          <w:szCs w:val="32"/>
        </w:rPr>
        <w:t>化</w:t>
      </w:r>
      <w:r w:rsidRPr="00DA4982">
        <w:rPr>
          <w:rFonts w:ascii="仿宋" w:eastAsia="仿宋" w:hAnsi="仿宋" w:hint="eastAsia"/>
          <w:sz w:val="32"/>
          <w:szCs w:val="32"/>
        </w:rPr>
        <w:t>普及推广工作；以</w:t>
      </w:r>
      <w:r w:rsidR="00EC7FE4">
        <w:rPr>
          <w:rFonts w:ascii="仿宋" w:eastAsia="仿宋" w:hAnsi="仿宋" w:hint="eastAsia"/>
          <w:sz w:val="32"/>
          <w:szCs w:val="32"/>
        </w:rPr>
        <w:t>年度</w:t>
      </w:r>
      <w:r w:rsidRPr="00DA4982">
        <w:rPr>
          <w:rFonts w:ascii="仿宋" w:eastAsia="仿宋" w:hAnsi="仿宋" w:hint="eastAsia"/>
          <w:sz w:val="32"/>
          <w:szCs w:val="32"/>
        </w:rPr>
        <w:t>报告的形式定期向“省科技馆”</w:t>
      </w:r>
      <w:r w:rsidR="007E3A60">
        <w:rPr>
          <w:rFonts w:ascii="仿宋" w:eastAsia="仿宋" w:hAnsi="仿宋" w:hint="eastAsia"/>
          <w:sz w:val="32"/>
          <w:szCs w:val="32"/>
        </w:rPr>
        <w:t>和“研究会”</w:t>
      </w:r>
      <w:r w:rsidRPr="00DA4982">
        <w:rPr>
          <w:rFonts w:ascii="仿宋" w:eastAsia="仿宋" w:hAnsi="仿宋" w:hint="eastAsia"/>
          <w:sz w:val="32"/>
          <w:szCs w:val="32"/>
        </w:rPr>
        <w:t>报送基地工作情况。</w:t>
      </w:r>
    </w:p>
    <w:p w:rsidR="00FC7596" w:rsidRPr="00DA4982" w:rsidRDefault="00C575B7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 w:rsidRPr="00DA4982">
        <w:rPr>
          <w:rFonts w:ascii="仿宋" w:eastAsia="仿宋" w:hAnsi="仿宋" w:hint="eastAsia"/>
          <w:sz w:val="32"/>
          <w:szCs w:val="32"/>
        </w:rPr>
        <w:t>3</w:t>
      </w:r>
      <w:r w:rsidRPr="00DA4982">
        <w:rPr>
          <w:rFonts w:ascii="仿宋" w:eastAsia="仿宋" w:hAnsi="仿宋"/>
          <w:sz w:val="32"/>
          <w:szCs w:val="32"/>
        </w:rPr>
        <w:t>．</w:t>
      </w:r>
      <w:r w:rsidRPr="00DA4982">
        <w:rPr>
          <w:rFonts w:ascii="仿宋" w:eastAsia="仿宋" w:hAnsi="仿宋" w:hint="eastAsia"/>
          <w:sz w:val="32"/>
          <w:szCs w:val="32"/>
        </w:rPr>
        <w:t>强化创新方法</w:t>
      </w:r>
      <w:r w:rsidR="00762BDE">
        <w:rPr>
          <w:rFonts w:ascii="仿宋" w:eastAsia="仿宋" w:hAnsi="仿宋" w:hint="eastAsia"/>
          <w:sz w:val="32"/>
          <w:szCs w:val="32"/>
        </w:rPr>
        <w:t>的理论研究工作，梳理形成</w:t>
      </w:r>
      <w:r w:rsidR="008B7E50">
        <w:rPr>
          <w:rFonts w:ascii="仿宋" w:eastAsia="仿宋" w:hAnsi="仿宋" w:hint="eastAsia"/>
          <w:sz w:val="32"/>
          <w:szCs w:val="32"/>
        </w:rPr>
        <w:t>项目</w:t>
      </w:r>
      <w:r w:rsidR="009E6895">
        <w:rPr>
          <w:rFonts w:ascii="仿宋" w:eastAsia="仿宋" w:hAnsi="仿宋" w:hint="eastAsia"/>
          <w:sz w:val="32"/>
          <w:szCs w:val="32"/>
        </w:rPr>
        <w:t>、</w:t>
      </w:r>
      <w:r w:rsidR="00762BDE">
        <w:rPr>
          <w:rFonts w:ascii="仿宋" w:eastAsia="仿宋" w:hAnsi="仿宋" w:hint="eastAsia"/>
          <w:sz w:val="32"/>
          <w:szCs w:val="32"/>
        </w:rPr>
        <w:t>论文、</w:t>
      </w:r>
      <w:r w:rsidR="009E6895">
        <w:rPr>
          <w:rFonts w:ascii="仿宋" w:eastAsia="仿宋" w:hAnsi="仿宋" w:hint="eastAsia"/>
          <w:sz w:val="32"/>
          <w:szCs w:val="32"/>
        </w:rPr>
        <w:t>著作等</w:t>
      </w:r>
      <w:r w:rsidRPr="00DA4982">
        <w:rPr>
          <w:rFonts w:ascii="仿宋" w:eastAsia="仿宋" w:hAnsi="仿宋" w:hint="eastAsia"/>
          <w:sz w:val="32"/>
          <w:szCs w:val="32"/>
        </w:rPr>
        <w:t>；以年度报告的形式向“省科技馆”</w:t>
      </w:r>
      <w:r w:rsidR="007E3A60">
        <w:rPr>
          <w:rFonts w:ascii="仿宋" w:eastAsia="仿宋" w:hAnsi="仿宋" w:hint="eastAsia"/>
          <w:sz w:val="32"/>
          <w:szCs w:val="32"/>
        </w:rPr>
        <w:t>和“研究会”</w:t>
      </w:r>
      <w:r w:rsidRPr="00DA4982">
        <w:rPr>
          <w:rFonts w:ascii="仿宋" w:eastAsia="仿宋" w:hAnsi="仿宋" w:hint="eastAsia"/>
          <w:sz w:val="32"/>
          <w:szCs w:val="32"/>
        </w:rPr>
        <w:t>报送基地应用案例和成果成效。</w:t>
      </w:r>
    </w:p>
    <w:p w:rsidR="00FC7596" w:rsidRPr="00DA4982" w:rsidRDefault="00C575B7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 w:rsidRPr="00DA4982">
        <w:rPr>
          <w:rFonts w:ascii="仿宋" w:eastAsia="仿宋" w:hAnsi="仿宋" w:hint="eastAsia"/>
          <w:sz w:val="32"/>
          <w:szCs w:val="32"/>
        </w:rPr>
        <w:t>4</w:t>
      </w:r>
      <w:r w:rsidRPr="00DA4982">
        <w:rPr>
          <w:rFonts w:ascii="仿宋" w:eastAsia="仿宋" w:hAnsi="仿宋"/>
          <w:sz w:val="32"/>
          <w:szCs w:val="32"/>
        </w:rPr>
        <w:t>．</w:t>
      </w:r>
      <w:r w:rsidRPr="00DA4982">
        <w:rPr>
          <w:rFonts w:ascii="仿宋" w:eastAsia="仿宋" w:hAnsi="仿宋" w:hint="eastAsia"/>
          <w:sz w:val="32"/>
          <w:szCs w:val="32"/>
        </w:rPr>
        <w:t>探索多种创新方法在</w:t>
      </w:r>
      <w:r w:rsidR="008B7E50">
        <w:rPr>
          <w:rFonts w:ascii="仿宋" w:eastAsia="仿宋" w:hAnsi="仿宋" w:hint="eastAsia"/>
          <w:sz w:val="32"/>
          <w:szCs w:val="32"/>
        </w:rPr>
        <w:t>学校</w:t>
      </w:r>
      <w:r w:rsidRPr="00DA4982">
        <w:rPr>
          <w:rFonts w:ascii="仿宋" w:eastAsia="仿宋" w:hAnsi="仿宋" w:hint="eastAsia"/>
          <w:sz w:val="32"/>
          <w:szCs w:val="32"/>
        </w:rPr>
        <w:t>融合的有效途径和模式，总结本</w:t>
      </w:r>
      <w:r w:rsidR="008B7E50">
        <w:rPr>
          <w:rFonts w:ascii="仿宋" w:eastAsia="仿宋" w:hAnsi="仿宋" w:hint="eastAsia"/>
          <w:sz w:val="32"/>
          <w:szCs w:val="32"/>
        </w:rPr>
        <w:t>校</w:t>
      </w:r>
      <w:r w:rsidRPr="00DA4982">
        <w:rPr>
          <w:rFonts w:ascii="仿宋" w:eastAsia="仿宋" w:hAnsi="仿宋" w:hint="eastAsia"/>
          <w:sz w:val="32"/>
          <w:szCs w:val="32"/>
        </w:rPr>
        <w:t>推广应用的成功经验、典型案例；以年度报告的形式向“省科技馆”</w:t>
      </w:r>
      <w:r w:rsidR="007E3A60">
        <w:rPr>
          <w:rFonts w:ascii="仿宋" w:eastAsia="仿宋" w:hAnsi="仿宋" w:hint="eastAsia"/>
          <w:sz w:val="32"/>
          <w:szCs w:val="32"/>
        </w:rPr>
        <w:t>和“研究会”</w:t>
      </w:r>
      <w:r w:rsidRPr="00DA4982">
        <w:rPr>
          <w:rFonts w:ascii="仿宋" w:eastAsia="仿宋" w:hAnsi="仿宋" w:hint="eastAsia"/>
          <w:sz w:val="32"/>
          <w:szCs w:val="32"/>
        </w:rPr>
        <w:t>报送基地特色发展模式。</w:t>
      </w:r>
    </w:p>
    <w:p w:rsidR="00FC7596" w:rsidRDefault="00C575B7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 w:rsidRPr="00DA4982">
        <w:rPr>
          <w:rFonts w:ascii="仿宋" w:eastAsia="仿宋" w:hAnsi="仿宋" w:hint="eastAsia"/>
          <w:sz w:val="32"/>
          <w:szCs w:val="32"/>
        </w:rPr>
        <w:t>5</w:t>
      </w:r>
      <w:r w:rsidRPr="00DA4982">
        <w:rPr>
          <w:rFonts w:ascii="仿宋" w:eastAsia="仿宋" w:hAnsi="仿宋"/>
          <w:sz w:val="32"/>
          <w:szCs w:val="32"/>
        </w:rPr>
        <w:t>．</w:t>
      </w:r>
      <w:r w:rsidRPr="00DA4982">
        <w:rPr>
          <w:rFonts w:ascii="仿宋" w:eastAsia="仿宋" w:hAnsi="仿宋" w:hint="eastAsia"/>
          <w:sz w:val="32"/>
          <w:szCs w:val="32"/>
        </w:rPr>
        <w:t>充分发挥基地在</w:t>
      </w:r>
      <w:r w:rsidR="008B7E50">
        <w:rPr>
          <w:rFonts w:ascii="仿宋" w:eastAsia="仿宋" w:hAnsi="仿宋" w:hint="eastAsia"/>
          <w:sz w:val="32"/>
          <w:szCs w:val="32"/>
        </w:rPr>
        <w:t>高等教育系统</w:t>
      </w:r>
      <w:r w:rsidRPr="00DA4982">
        <w:rPr>
          <w:rFonts w:ascii="仿宋" w:eastAsia="仿宋" w:hAnsi="仿宋" w:hint="eastAsia"/>
          <w:sz w:val="32"/>
          <w:szCs w:val="32"/>
        </w:rPr>
        <w:t>的示范作用，积极带动</w:t>
      </w:r>
      <w:r w:rsidR="008B7E50">
        <w:rPr>
          <w:rFonts w:ascii="仿宋" w:eastAsia="仿宋" w:hAnsi="仿宋" w:hint="eastAsia"/>
          <w:sz w:val="32"/>
          <w:szCs w:val="32"/>
        </w:rPr>
        <w:t>有关高校</w:t>
      </w:r>
      <w:r w:rsidR="00275EAA">
        <w:rPr>
          <w:rFonts w:ascii="仿宋" w:eastAsia="仿宋" w:hAnsi="仿宋" w:hint="eastAsia"/>
          <w:sz w:val="32"/>
          <w:szCs w:val="32"/>
        </w:rPr>
        <w:t>开展创新</w:t>
      </w:r>
      <w:r w:rsidR="00562B7F">
        <w:rPr>
          <w:rFonts w:ascii="仿宋" w:eastAsia="仿宋" w:hAnsi="仿宋" w:hint="eastAsia"/>
          <w:sz w:val="32"/>
          <w:szCs w:val="32"/>
        </w:rPr>
        <w:t>方法科</w:t>
      </w:r>
      <w:r w:rsidR="00275EAA">
        <w:rPr>
          <w:rFonts w:ascii="仿宋" w:eastAsia="仿宋" w:hAnsi="仿宋" w:hint="eastAsia"/>
          <w:sz w:val="32"/>
          <w:szCs w:val="32"/>
        </w:rPr>
        <w:t>研</w:t>
      </w:r>
      <w:r w:rsidR="00562B7F">
        <w:rPr>
          <w:rFonts w:ascii="仿宋" w:eastAsia="仿宋" w:hAnsi="仿宋" w:hint="eastAsia"/>
          <w:sz w:val="32"/>
          <w:szCs w:val="32"/>
        </w:rPr>
        <w:t>、</w:t>
      </w:r>
      <w:r w:rsidR="00275EAA">
        <w:rPr>
          <w:rFonts w:ascii="仿宋" w:eastAsia="仿宋" w:hAnsi="仿宋" w:hint="eastAsia"/>
          <w:sz w:val="32"/>
          <w:szCs w:val="32"/>
        </w:rPr>
        <w:t>教学</w:t>
      </w:r>
      <w:r w:rsidRPr="00DA4982">
        <w:rPr>
          <w:rFonts w:ascii="仿宋" w:eastAsia="仿宋" w:hAnsi="仿宋" w:hint="eastAsia"/>
          <w:sz w:val="32"/>
          <w:szCs w:val="32"/>
        </w:rPr>
        <w:t>工作。</w:t>
      </w:r>
    </w:p>
    <w:p w:rsidR="00FC7596" w:rsidRPr="00DA4982" w:rsidRDefault="00C575B7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 w:rsidRPr="00DA4982">
        <w:rPr>
          <w:rFonts w:ascii="仿宋" w:eastAsia="仿宋" w:hAnsi="仿宋" w:hint="eastAsia"/>
          <w:sz w:val="32"/>
          <w:szCs w:val="32"/>
        </w:rPr>
        <w:t>6</w:t>
      </w:r>
      <w:r w:rsidRPr="00DA4982">
        <w:rPr>
          <w:rFonts w:ascii="仿宋" w:eastAsia="仿宋" w:hAnsi="仿宋"/>
          <w:sz w:val="32"/>
          <w:szCs w:val="32"/>
        </w:rPr>
        <w:t>．</w:t>
      </w:r>
      <w:r w:rsidRPr="00DA4982">
        <w:rPr>
          <w:rFonts w:ascii="仿宋" w:eastAsia="仿宋" w:hAnsi="仿宋" w:hint="eastAsia"/>
          <w:sz w:val="32"/>
          <w:szCs w:val="32"/>
        </w:rPr>
        <w:t>示范基地应与“辽宁创新方法讲师团”建立长效培训合作机制，每年聘请讲师团成员开展创新方法培训不少于</w:t>
      </w:r>
      <w:r w:rsidR="005339CE">
        <w:rPr>
          <w:rFonts w:ascii="仿宋" w:eastAsia="仿宋" w:hAnsi="仿宋" w:hint="eastAsia"/>
          <w:sz w:val="32"/>
          <w:szCs w:val="32"/>
        </w:rPr>
        <w:lastRenderedPageBreak/>
        <w:t>1</w:t>
      </w:r>
      <w:r w:rsidRPr="00DA4982">
        <w:rPr>
          <w:rFonts w:ascii="仿宋" w:eastAsia="仿宋" w:hAnsi="仿宋" w:hint="eastAsia"/>
          <w:sz w:val="32"/>
          <w:szCs w:val="32"/>
        </w:rPr>
        <w:t>次。</w:t>
      </w:r>
    </w:p>
    <w:p w:rsidR="00FC7596" w:rsidRPr="00DA4982" w:rsidRDefault="00C575B7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 w:rsidRPr="00DA4982">
        <w:rPr>
          <w:rFonts w:ascii="仿宋" w:eastAsia="仿宋" w:hAnsi="仿宋" w:hint="eastAsia"/>
          <w:sz w:val="32"/>
          <w:szCs w:val="32"/>
        </w:rPr>
        <w:t>7</w:t>
      </w:r>
      <w:r w:rsidRPr="00DA4982">
        <w:rPr>
          <w:rFonts w:ascii="仿宋" w:eastAsia="仿宋" w:hAnsi="仿宋"/>
          <w:sz w:val="32"/>
          <w:szCs w:val="32"/>
        </w:rPr>
        <w:t>．通过多渠</w:t>
      </w:r>
      <w:r w:rsidRPr="00DA4982">
        <w:rPr>
          <w:rFonts w:ascii="仿宋" w:eastAsia="仿宋" w:hAnsi="仿宋" w:hint="eastAsia"/>
          <w:sz w:val="32"/>
          <w:szCs w:val="32"/>
        </w:rPr>
        <w:t>参与</w:t>
      </w:r>
      <w:r w:rsidRPr="00DA4982">
        <w:rPr>
          <w:rFonts w:ascii="仿宋" w:eastAsia="仿宋" w:hAnsi="仿宋"/>
          <w:sz w:val="32"/>
          <w:szCs w:val="32"/>
        </w:rPr>
        <w:t>道宣传我</w:t>
      </w:r>
      <w:r w:rsidRPr="00DA4982">
        <w:rPr>
          <w:rFonts w:ascii="仿宋" w:eastAsia="仿宋" w:hAnsi="仿宋" w:hint="eastAsia"/>
          <w:sz w:val="32"/>
          <w:szCs w:val="32"/>
        </w:rPr>
        <w:t>省</w:t>
      </w:r>
      <w:r w:rsidRPr="00DA4982">
        <w:rPr>
          <w:rFonts w:ascii="仿宋" w:eastAsia="仿宋" w:hAnsi="仿宋"/>
          <w:sz w:val="32"/>
          <w:szCs w:val="32"/>
        </w:rPr>
        <w:t>创新方法工作的成效</w:t>
      </w:r>
      <w:r w:rsidRPr="00DA4982">
        <w:rPr>
          <w:rFonts w:ascii="仿宋" w:eastAsia="仿宋" w:hAnsi="仿宋" w:hint="eastAsia"/>
          <w:sz w:val="32"/>
          <w:szCs w:val="32"/>
        </w:rPr>
        <w:t>、</w:t>
      </w:r>
      <w:r w:rsidRPr="00DA4982">
        <w:rPr>
          <w:rFonts w:ascii="仿宋" w:eastAsia="仿宋" w:hAnsi="仿宋"/>
          <w:sz w:val="32"/>
          <w:szCs w:val="32"/>
        </w:rPr>
        <w:t>各类创新理论</w:t>
      </w:r>
      <w:r w:rsidRPr="00DA4982">
        <w:rPr>
          <w:rFonts w:ascii="仿宋" w:eastAsia="仿宋" w:hAnsi="仿宋" w:hint="eastAsia"/>
          <w:sz w:val="32"/>
          <w:szCs w:val="32"/>
        </w:rPr>
        <w:t>和创新方法的应用实践</w:t>
      </w:r>
      <w:r w:rsidRPr="00DA4982">
        <w:rPr>
          <w:rFonts w:ascii="仿宋" w:eastAsia="仿宋" w:hAnsi="仿宋"/>
          <w:sz w:val="32"/>
          <w:szCs w:val="32"/>
        </w:rPr>
        <w:t>。</w:t>
      </w:r>
    </w:p>
    <w:p w:rsidR="00FC7596" w:rsidRPr="00DA4982" w:rsidRDefault="00C575B7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 w:rsidRPr="00DA4982">
        <w:rPr>
          <w:rFonts w:ascii="仿宋" w:eastAsia="仿宋" w:hAnsi="仿宋" w:hint="eastAsia"/>
          <w:b/>
          <w:sz w:val="32"/>
          <w:szCs w:val="32"/>
        </w:rPr>
        <w:t xml:space="preserve">第八条 </w:t>
      </w:r>
      <w:r w:rsidRPr="00DA4982">
        <w:rPr>
          <w:rFonts w:ascii="仿宋" w:eastAsia="仿宋" w:hAnsi="仿宋" w:hint="eastAsia"/>
          <w:sz w:val="32"/>
          <w:szCs w:val="32"/>
        </w:rPr>
        <w:t>扶持政策</w:t>
      </w:r>
    </w:p>
    <w:p w:rsidR="00FC7596" w:rsidRPr="00DA4982" w:rsidRDefault="00C575B7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 w:rsidRPr="00DA4982">
        <w:rPr>
          <w:rFonts w:ascii="仿宋" w:eastAsia="仿宋" w:hAnsi="仿宋" w:hint="eastAsia"/>
          <w:sz w:val="32"/>
          <w:szCs w:val="32"/>
        </w:rPr>
        <w:t>1</w:t>
      </w:r>
      <w:r w:rsidRPr="00DA4982">
        <w:rPr>
          <w:rFonts w:ascii="仿宋" w:eastAsia="仿宋" w:hAnsi="仿宋"/>
          <w:sz w:val="32"/>
          <w:szCs w:val="32"/>
        </w:rPr>
        <w:t>．</w:t>
      </w:r>
      <w:r w:rsidRPr="00DA4982">
        <w:rPr>
          <w:rFonts w:ascii="仿宋" w:eastAsia="仿宋" w:hAnsi="仿宋" w:hint="eastAsia"/>
          <w:sz w:val="32"/>
          <w:szCs w:val="32"/>
        </w:rPr>
        <w:t>“省科技馆”</w:t>
      </w:r>
      <w:r w:rsidR="007E3A60">
        <w:rPr>
          <w:rFonts w:ascii="仿宋" w:eastAsia="仿宋" w:hAnsi="仿宋" w:hint="eastAsia"/>
          <w:sz w:val="32"/>
          <w:szCs w:val="32"/>
        </w:rPr>
        <w:t>和“研究会”</w:t>
      </w:r>
      <w:r w:rsidRPr="00DA4982">
        <w:rPr>
          <w:rFonts w:ascii="仿宋" w:eastAsia="仿宋" w:hAnsi="仿宋" w:hint="eastAsia"/>
          <w:sz w:val="32"/>
          <w:szCs w:val="32"/>
        </w:rPr>
        <w:t>将</w:t>
      </w:r>
      <w:r w:rsidR="001F3271">
        <w:rPr>
          <w:rFonts w:ascii="仿宋" w:eastAsia="仿宋" w:hAnsi="仿宋" w:hint="eastAsia"/>
          <w:sz w:val="32"/>
          <w:szCs w:val="32"/>
        </w:rPr>
        <w:t>根据</w:t>
      </w:r>
      <w:r w:rsidR="007F258B">
        <w:rPr>
          <w:rFonts w:ascii="仿宋" w:eastAsia="仿宋" w:hAnsi="仿宋" w:hint="eastAsia"/>
          <w:sz w:val="32"/>
          <w:szCs w:val="32"/>
        </w:rPr>
        <w:t>学校</w:t>
      </w:r>
      <w:r w:rsidR="001F3271">
        <w:rPr>
          <w:rFonts w:ascii="仿宋" w:eastAsia="仿宋" w:hAnsi="仿宋" w:hint="eastAsia"/>
          <w:sz w:val="32"/>
          <w:szCs w:val="32"/>
        </w:rPr>
        <w:t>需要</w:t>
      </w:r>
      <w:r w:rsidR="00032E3A">
        <w:rPr>
          <w:rFonts w:ascii="仿宋" w:eastAsia="仿宋" w:hAnsi="仿宋" w:hint="eastAsia"/>
          <w:sz w:val="32"/>
          <w:szCs w:val="32"/>
        </w:rPr>
        <w:t>，</w:t>
      </w:r>
      <w:r w:rsidR="001F3271">
        <w:rPr>
          <w:rFonts w:ascii="仿宋" w:eastAsia="仿宋" w:hAnsi="仿宋" w:hint="eastAsia"/>
          <w:sz w:val="32"/>
          <w:szCs w:val="32"/>
        </w:rPr>
        <w:t>协调</w:t>
      </w:r>
      <w:r w:rsidRPr="00DA4982">
        <w:rPr>
          <w:rFonts w:ascii="仿宋" w:eastAsia="仿宋" w:hAnsi="仿宋" w:hint="eastAsia"/>
          <w:sz w:val="32"/>
          <w:szCs w:val="32"/>
        </w:rPr>
        <w:t>省内知名创新方法师资团队协助</w:t>
      </w:r>
      <w:r w:rsidR="007F258B">
        <w:rPr>
          <w:rFonts w:ascii="仿宋" w:eastAsia="仿宋" w:hAnsi="仿宋" w:hint="eastAsia"/>
          <w:sz w:val="32"/>
          <w:szCs w:val="32"/>
        </w:rPr>
        <w:t>学校</w:t>
      </w:r>
      <w:r w:rsidRPr="00DA4982">
        <w:rPr>
          <w:rFonts w:ascii="仿宋" w:eastAsia="仿宋" w:hAnsi="仿宋" w:hint="eastAsia"/>
          <w:sz w:val="32"/>
          <w:szCs w:val="32"/>
        </w:rPr>
        <w:t>开展基地的筹备、建设和管理。</w:t>
      </w:r>
    </w:p>
    <w:p w:rsidR="00FC7596" w:rsidRPr="00DA4982" w:rsidRDefault="00C575B7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 w:rsidRPr="00DA4982">
        <w:rPr>
          <w:rFonts w:ascii="仿宋" w:eastAsia="仿宋" w:hAnsi="仿宋" w:hint="eastAsia"/>
          <w:sz w:val="32"/>
          <w:szCs w:val="32"/>
        </w:rPr>
        <w:t>2</w:t>
      </w:r>
      <w:r w:rsidRPr="00DA4982">
        <w:rPr>
          <w:rFonts w:ascii="仿宋" w:eastAsia="仿宋" w:hAnsi="仿宋"/>
          <w:sz w:val="32"/>
          <w:szCs w:val="32"/>
        </w:rPr>
        <w:t>．</w:t>
      </w:r>
      <w:r w:rsidRPr="00DA4982">
        <w:rPr>
          <w:rFonts w:ascii="仿宋" w:eastAsia="仿宋" w:hAnsi="仿宋" w:hint="eastAsia"/>
          <w:sz w:val="32"/>
          <w:szCs w:val="32"/>
        </w:rPr>
        <w:t>“省科技馆”</w:t>
      </w:r>
      <w:r w:rsidR="007E3A60">
        <w:rPr>
          <w:rFonts w:ascii="仿宋" w:eastAsia="仿宋" w:hAnsi="仿宋" w:hint="eastAsia"/>
          <w:sz w:val="32"/>
          <w:szCs w:val="32"/>
        </w:rPr>
        <w:t>和“研究会”</w:t>
      </w:r>
      <w:r w:rsidR="00032E3A" w:rsidRPr="00DA4982">
        <w:rPr>
          <w:rFonts w:ascii="仿宋" w:eastAsia="仿宋" w:hAnsi="仿宋" w:hint="eastAsia"/>
          <w:sz w:val="32"/>
          <w:szCs w:val="32"/>
        </w:rPr>
        <w:t>将</w:t>
      </w:r>
      <w:r w:rsidR="00032E3A">
        <w:rPr>
          <w:rFonts w:ascii="仿宋" w:eastAsia="仿宋" w:hAnsi="仿宋" w:hint="eastAsia"/>
          <w:sz w:val="32"/>
          <w:szCs w:val="32"/>
        </w:rPr>
        <w:t>根据</w:t>
      </w:r>
      <w:r w:rsidR="007F258B">
        <w:rPr>
          <w:rFonts w:ascii="仿宋" w:eastAsia="仿宋" w:hAnsi="仿宋" w:hint="eastAsia"/>
          <w:sz w:val="32"/>
          <w:szCs w:val="32"/>
        </w:rPr>
        <w:t>学校</w:t>
      </w:r>
      <w:r w:rsidR="001F3271">
        <w:rPr>
          <w:rFonts w:ascii="仿宋" w:eastAsia="仿宋" w:hAnsi="仿宋" w:hint="eastAsia"/>
          <w:sz w:val="32"/>
          <w:szCs w:val="32"/>
        </w:rPr>
        <w:t>需要</w:t>
      </w:r>
      <w:r w:rsidR="00032E3A">
        <w:rPr>
          <w:rFonts w:ascii="仿宋" w:eastAsia="仿宋" w:hAnsi="仿宋" w:hint="eastAsia"/>
          <w:sz w:val="32"/>
          <w:szCs w:val="32"/>
        </w:rPr>
        <w:t>，</w:t>
      </w:r>
      <w:r w:rsidR="001F3271">
        <w:rPr>
          <w:rFonts w:ascii="仿宋" w:eastAsia="仿宋" w:hAnsi="仿宋" w:hint="eastAsia"/>
          <w:sz w:val="32"/>
          <w:szCs w:val="32"/>
        </w:rPr>
        <w:t>协调</w:t>
      </w:r>
      <w:r w:rsidRPr="00DA4982">
        <w:rPr>
          <w:rFonts w:ascii="仿宋" w:eastAsia="仿宋" w:hAnsi="仿宋" w:hint="eastAsia"/>
          <w:sz w:val="32"/>
          <w:szCs w:val="32"/>
        </w:rPr>
        <w:t>辽宁省创新方法师资团队的专家为</w:t>
      </w:r>
      <w:r w:rsidR="007F258B">
        <w:rPr>
          <w:rFonts w:ascii="仿宋" w:eastAsia="仿宋" w:hAnsi="仿宋" w:hint="eastAsia"/>
          <w:sz w:val="32"/>
          <w:szCs w:val="32"/>
        </w:rPr>
        <w:t>高校</w:t>
      </w:r>
      <w:r w:rsidRPr="00DA4982">
        <w:rPr>
          <w:rFonts w:ascii="仿宋" w:eastAsia="仿宋" w:hAnsi="仿宋" w:hint="eastAsia"/>
          <w:sz w:val="32"/>
          <w:szCs w:val="32"/>
        </w:rPr>
        <w:t>基地提供宣讲、咨询、培训服务。</w:t>
      </w:r>
    </w:p>
    <w:p w:rsidR="00FC7596" w:rsidRDefault="003536D0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E824E0" w:rsidRPr="00DA4982">
        <w:rPr>
          <w:rFonts w:ascii="仿宋" w:eastAsia="仿宋" w:hAnsi="仿宋"/>
          <w:sz w:val="32"/>
          <w:szCs w:val="32"/>
        </w:rPr>
        <w:t>．</w:t>
      </w:r>
      <w:r w:rsidR="00C575B7" w:rsidRPr="00DA4982">
        <w:rPr>
          <w:rFonts w:ascii="仿宋" w:eastAsia="仿宋" w:hAnsi="仿宋" w:hint="eastAsia"/>
          <w:sz w:val="32"/>
          <w:szCs w:val="32"/>
        </w:rPr>
        <w:t>“省科技馆”</w:t>
      </w:r>
      <w:r w:rsidR="007E3A60">
        <w:rPr>
          <w:rFonts w:ascii="仿宋" w:eastAsia="仿宋" w:hAnsi="仿宋" w:hint="eastAsia"/>
          <w:sz w:val="32"/>
          <w:szCs w:val="32"/>
        </w:rPr>
        <w:t>和“研究会”</w:t>
      </w:r>
      <w:r w:rsidR="00032E3A" w:rsidRPr="00DA4982">
        <w:rPr>
          <w:rFonts w:ascii="仿宋" w:eastAsia="仿宋" w:hAnsi="仿宋" w:hint="eastAsia"/>
          <w:sz w:val="32"/>
          <w:szCs w:val="32"/>
        </w:rPr>
        <w:t>将</w:t>
      </w:r>
      <w:r w:rsidR="00032E3A">
        <w:rPr>
          <w:rFonts w:ascii="仿宋" w:eastAsia="仿宋" w:hAnsi="仿宋" w:hint="eastAsia"/>
          <w:sz w:val="32"/>
          <w:szCs w:val="32"/>
        </w:rPr>
        <w:t>根据</w:t>
      </w:r>
      <w:r w:rsidR="007F258B">
        <w:rPr>
          <w:rFonts w:ascii="仿宋" w:eastAsia="仿宋" w:hAnsi="仿宋" w:hint="eastAsia"/>
          <w:sz w:val="32"/>
          <w:szCs w:val="32"/>
        </w:rPr>
        <w:t>学校</w:t>
      </w:r>
      <w:r w:rsidR="001F3271">
        <w:rPr>
          <w:rFonts w:ascii="仿宋" w:eastAsia="仿宋" w:hAnsi="仿宋" w:hint="eastAsia"/>
          <w:sz w:val="32"/>
          <w:szCs w:val="32"/>
        </w:rPr>
        <w:t>需要</w:t>
      </w:r>
      <w:r w:rsidR="00032E3A">
        <w:rPr>
          <w:rFonts w:ascii="仿宋" w:eastAsia="仿宋" w:hAnsi="仿宋" w:hint="eastAsia"/>
          <w:sz w:val="32"/>
          <w:szCs w:val="32"/>
        </w:rPr>
        <w:t>，</w:t>
      </w:r>
      <w:r w:rsidR="001F3271">
        <w:rPr>
          <w:rFonts w:ascii="仿宋" w:eastAsia="仿宋" w:hAnsi="仿宋" w:hint="eastAsia"/>
          <w:sz w:val="32"/>
          <w:szCs w:val="32"/>
        </w:rPr>
        <w:t>协调</w:t>
      </w:r>
      <w:r w:rsidR="00C575B7" w:rsidRPr="00DA4982">
        <w:rPr>
          <w:rFonts w:ascii="仿宋" w:eastAsia="仿宋" w:hAnsi="仿宋" w:hint="eastAsia"/>
          <w:sz w:val="32"/>
          <w:szCs w:val="32"/>
        </w:rPr>
        <w:t>辽宁省创新方法师资团队的专家为</w:t>
      </w:r>
      <w:r w:rsidR="007F258B">
        <w:rPr>
          <w:rFonts w:ascii="仿宋" w:eastAsia="仿宋" w:hAnsi="仿宋" w:hint="eastAsia"/>
          <w:sz w:val="32"/>
          <w:szCs w:val="32"/>
        </w:rPr>
        <w:t>高校</w:t>
      </w:r>
      <w:r w:rsidR="00C575B7" w:rsidRPr="00DA4982">
        <w:rPr>
          <w:rFonts w:ascii="仿宋" w:eastAsia="仿宋" w:hAnsi="仿宋" w:hint="eastAsia"/>
          <w:sz w:val="32"/>
          <w:szCs w:val="32"/>
        </w:rPr>
        <w:t>基地提供全国创新方法大赛赛前专项指导和培训。</w:t>
      </w:r>
    </w:p>
    <w:p w:rsidR="0060009D" w:rsidRDefault="0060009D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Pr="00DA4982">
        <w:rPr>
          <w:rFonts w:ascii="仿宋" w:eastAsia="仿宋" w:hAnsi="仿宋"/>
          <w:sz w:val="32"/>
          <w:szCs w:val="32"/>
        </w:rPr>
        <w:t>．</w:t>
      </w:r>
      <w:r w:rsidR="00225B2D">
        <w:rPr>
          <w:rFonts w:ascii="仿宋" w:eastAsia="仿宋" w:hAnsi="仿宋" w:hint="eastAsia"/>
          <w:sz w:val="32"/>
          <w:szCs w:val="32"/>
        </w:rPr>
        <w:t>获得</w:t>
      </w:r>
      <w:r w:rsidR="00EB32DC">
        <w:rPr>
          <w:rFonts w:ascii="仿宋" w:eastAsia="仿宋" w:hAnsi="仿宋" w:hint="eastAsia"/>
          <w:sz w:val="32"/>
          <w:szCs w:val="32"/>
        </w:rPr>
        <w:t>基地称号的学校将优先</w:t>
      </w:r>
      <w:r w:rsidR="00A93842">
        <w:rPr>
          <w:rFonts w:ascii="仿宋" w:eastAsia="仿宋" w:hAnsi="仿宋" w:hint="eastAsia"/>
          <w:sz w:val="32"/>
          <w:szCs w:val="32"/>
        </w:rPr>
        <w:t>给予</w:t>
      </w:r>
      <w:r w:rsidR="00EB32DC">
        <w:rPr>
          <w:rFonts w:ascii="仿宋" w:eastAsia="仿宋" w:hAnsi="仿宋" w:hint="eastAsia"/>
          <w:sz w:val="32"/>
          <w:szCs w:val="32"/>
        </w:rPr>
        <w:t>参</w:t>
      </w:r>
      <w:r w:rsidR="00225B2D">
        <w:rPr>
          <w:rFonts w:ascii="仿宋" w:eastAsia="仿宋" w:hAnsi="仿宋" w:hint="eastAsia"/>
          <w:sz w:val="32"/>
          <w:szCs w:val="32"/>
        </w:rPr>
        <w:t>加</w:t>
      </w:r>
      <w:r w:rsidR="00EB32DC" w:rsidRPr="00DA4982">
        <w:rPr>
          <w:rFonts w:ascii="仿宋" w:eastAsia="仿宋" w:hAnsi="仿宋" w:hint="eastAsia"/>
          <w:sz w:val="32"/>
          <w:szCs w:val="32"/>
        </w:rPr>
        <w:t>“省科技馆”</w:t>
      </w:r>
      <w:r w:rsidR="00EB32DC">
        <w:rPr>
          <w:rFonts w:ascii="仿宋" w:eastAsia="仿宋" w:hAnsi="仿宋" w:hint="eastAsia"/>
          <w:sz w:val="32"/>
          <w:szCs w:val="32"/>
        </w:rPr>
        <w:t>和“研究会”组织的科技创新</w:t>
      </w:r>
      <w:r w:rsidR="00E84CA6">
        <w:rPr>
          <w:rFonts w:ascii="仿宋" w:eastAsia="仿宋" w:hAnsi="仿宋" w:hint="eastAsia"/>
          <w:sz w:val="32"/>
          <w:szCs w:val="32"/>
        </w:rPr>
        <w:t>类活动</w:t>
      </w:r>
      <w:r w:rsidR="00F11E73">
        <w:rPr>
          <w:rFonts w:ascii="仿宋" w:eastAsia="仿宋" w:hAnsi="仿宋" w:hint="eastAsia"/>
          <w:sz w:val="32"/>
          <w:szCs w:val="32"/>
        </w:rPr>
        <w:t>名额</w:t>
      </w:r>
      <w:r w:rsidR="00EB32DC">
        <w:rPr>
          <w:rFonts w:ascii="仿宋" w:eastAsia="仿宋" w:hAnsi="仿宋" w:hint="eastAsia"/>
          <w:sz w:val="32"/>
          <w:szCs w:val="32"/>
        </w:rPr>
        <w:t>。</w:t>
      </w:r>
    </w:p>
    <w:p w:rsidR="00EB32DC" w:rsidRPr="00EB32DC" w:rsidRDefault="00EB32DC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Pr="00DA4982">
        <w:rPr>
          <w:rFonts w:ascii="仿宋" w:eastAsia="仿宋" w:hAnsi="仿宋"/>
          <w:sz w:val="32"/>
          <w:szCs w:val="32"/>
        </w:rPr>
        <w:t>．</w:t>
      </w:r>
      <w:r w:rsidR="00225B2D">
        <w:rPr>
          <w:rFonts w:ascii="仿宋" w:eastAsia="仿宋" w:hAnsi="仿宋" w:hint="eastAsia"/>
          <w:sz w:val="32"/>
          <w:szCs w:val="32"/>
        </w:rPr>
        <w:t>获得</w:t>
      </w:r>
      <w:r>
        <w:rPr>
          <w:rFonts w:ascii="仿宋" w:eastAsia="仿宋" w:hAnsi="仿宋" w:hint="eastAsia"/>
          <w:sz w:val="32"/>
          <w:szCs w:val="32"/>
        </w:rPr>
        <w:t>基地称号的学校</w:t>
      </w:r>
      <w:r w:rsidR="00E84CA6">
        <w:rPr>
          <w:rFonts w:ascii="仿宋" w:eastAsia="仿宋" w:hAnsi="仿宋" w:hint="eastAsia"/>
          <w:sz w:val="32"/>
          <w:szCs w:val="32"/>
        </w:rPr>
        <w:t>将优先享有加入“研究会”团体会员的机会</w:t>
      </w:r>
      <w:r w:rsidR="00F11E73">
        <w:rPr>
          <w:rFonts w:ascii="仿宋" w:eastAsia="仿宋" w:hAnsi="仿宋" w:hint="eastAsia"/>
          <w:sz w:val="32"/>
          <w:szCs w:val="32"/>
        </w:rPr>
        <w:t>，并获得</w:t>
      </w:r>
      <w:r w:rsidR="00E84CA6">
        <w:rPr>
          <w:rFonts w:ascii="仿宋" w:eastAsia="仿宋" w:hAnsi="仿宋" w:hint="eastAsia"/>
          <w:sz w:val="32"/>
          <w:szCs w:val="32"/>
        </w:rPr>
        <w:t>会内的</w:t>
      </w:r>
      <w:r w:rsidR="000C304A">
        <w:rPr>
          <w:rFonts w:ascii="仿宋" w:eastAsia="仿宋" w:hAnsi="仿宋" w:hint="eastAsia"/>
          <w:sz w:val="32"/>
          <w:szCs w:val="32"/>
        </w:rPr>
        <w:t>相应</w:t>
      </w:r>
      <w:r w:rsidR="00E84CA6">
        <w:rPr>
          <w:rFonts w:ascii="仿宋" w:eastAsia="仿宋" w:hAnsi="仿宋" w:hint="eastAsia"/>
          <w:sz w:val="32"/>
          <w:szCs w:val="32"/>
        </w:rPr>
        <w:t>权益。</w:t>
      </w:r>
    </w:p>
    <w:p w:rsidR="00FC7596" w:rsidRPr="00DA4982" w:rsidRDefault="00C575B7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 w:rsidRPr="00DA4982">
        <w:rPr>
          <w:rFonts w:ascii="仿宋" w:eastAsia="仿宋" w:hAnsi="仿宋"/>
          <w:b/>
          <w:bCs/>
          <w:sz w:val="32"/>
          <w:szCs w:val="32"/>
        </w:rPr>
        <w:t>第</w:t>
      </w:r>
      <w:r w:rsidRPr="00DA4982">
        <w:rPr>
          <w:rFonts w:ascii="仿宋" w:eastAsia="仿宋" w:hAnsi="仿宋" w:hint="eastAsia"/>
          <w:b/>
          <w:bCs/>
          <w:sz w:val="32"/>
          <w:szCs w:val="32"/>
        </w:rPr>
        <w:t>九</w:t>
      </w:r>
      <w:r w:rsidRPr="00DA4982">
        <w:rPr>
          <w:rFonts w:ascii="仿宋" w:eastAsia="仿宋" w:hAnsi="仿宋"/>
          <w:b/>
          <w:bCs/>
          <w:sz w:val="32"/>
          <w:szCs w:val="32"/>
        </w:rPr>
        <w:t>条</w:t>
      </w:r>
      <w:r w:rsidR="00450C7A"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 w:rsidRPr="00DA4982">
        <w:rPr>
          <w:rFonts w:ascii="仿宋" w:eastAsia="仿宋" w:hAnsi="仿宋"/>
          <w:sz w:val="32"/>
          <w:szCs w:val="32"/>
        </w:rPr>
        <w:t>建立基地评价制度</w:t>
      </w:r>
    </w:p>
    <w:p w:rsidR="00FC7596" w:rsidRPr="00DA4982" w:rsidRDefault="00C575B7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 w:rsidRPr="00DA4982">
        <w:rPr>
          <w:rFonts w:ascii="仿宋" w:eastAsia="仿宋" w:hAnsi="仿宋"/>
          <w:sz w:val="32"/>
          <w:szCs w:val="32"/>
        </w:rPr>
        <w:t>采取定量与定性指标相结合，从</w:t>
      </w:r>
      <w:r w:rsidR="008C44EC">
        <w:rPr>
          <w:rFonts w:ascii="仿宋" w:eastAsia="仿宋" w:hAnsi="仿宋" w:hint="eastAsia"/>
          <w:sz w:val="32"/>
          <w:szCs w:val="32"/>
        </w:rPr>
        <w:t>学校</w:t>
      </w:r>
      <w:r w:rsidRPr="00DA4982">
        <w:rPr>
          <w:rFonts w:ascii="仿宋" w:eastAsia="仿宋" w:hAnsi="仿宋" w:hint="eastAsia"/>
          <w:sz w:val="32"/>
          <w:szCs w:val="32"/>
        </w:rPr>
        <w:t>投入、应用和推广效果、</w:t>
      </w:r>
      <w:r w:rsidR="00BA6C58">
        <w:rPr>
          <w:rFonts w:ascii="仿宋" w:eastAsia="仿宋" w:hAnsi="仿宋" w:hint="eastAsia"/>
          <w:sz w:val="32"/>
          <w:szCs w:val="32"/>
        </w:rPr>
        <w:t>教学和科研情况、</w:t>
      </w:r>
      <w:r w:rsidRPr="00DA4982">
        <w:rPr>
          <w:rFonts w:ascii="仿宋" w:eastAsia="仿宋" w:hAnsi="仿宋" w:hint="eastAsia"/>
          <w:sz w:val="32"/>
          <w:szCs w:val="32"/>
        </w:rPr>
        <w:t>培训数量和质量、</w:t>
      </w:r>
      <w:r w:rsidR="00BA6C58" w:rsidRPr="00DA4982">
        <w:rPr>
          <w:rFonts w:ascii="仿宋" w:eastAsia="仿宋" w:hAnsi="仿宋" w:hint="eastAsia"/>
          <w:sz w:val="32"/>
          <w:szCs w:val="32"/>
        </w:rPr>
        <w:t>带动</w:t>
      </w:r>
      <w:r w:rsidR="008C44EC">
        <w:rPr>
          <w:rFonts w:ascii="仿宋" w:eastAsia="仿宋" w:hAnsi="仿宋" w:hint="eastAsia"/>
          <w:sz w:val="32"/>
          <w:szCs w:val="32"/>
        </w:rPr>
        <w:t>相关学校</w:t>
      </w:r>
      <w:r w:rsidRPr="00DA4982">
        <w:rPr>
          <w:rFonts w:ascii="仿宋" w:eastAsia="仿宋" w:hAnsi="仿宋" w:hint="eastAsia"/>
          <w:sz w:val="32"/>
          <w:szCs w:val="32"/>
        </w:rPr>
        <w:t>示范效果等</w:t>
      </w:r>
      <w:r w:rsidRPr="00DA4982">
        <w:rPr>
          <w:rFonts w:ascii="仿宋" w:eastAsia="仿宋" w:hAnsi="仿宋"/>
          <w:sz w:val="32"/>
          <w:szCs w:val="32"/>
        </w:rPr>
        <w:t>方面，</w:t>
      </w:r>
      <w:r w:rsidR="007072CD">
        <w:rPr>
          <w:rFonts w:ascii="仿宋" w:eastAsia="仿宋" w:hAnsi="仿宋" w:hint="eastAsia"/>
          <w:sz w:val="32"/>
          <w:szCs w:val="32"/>
        </w:rPr>
        <w:t>按照1:2:2:3:2的权重，</w:t>
      </w:r>
      <w:r w:rsidRPr="00DA4982">
        <w:rPr>
          <w:rFonts w:ascii="仿宋" w:eastAsia="仿宋" w:hAnsi="仿宋"/>
          <w:sz w:val="32"/>
          <w:szCs w:val="32"/>
        </w:rPr>
        <w:t>对基地进行考核评估。</w:t>
      </w:r>
    </w:p>
    <w:p w:rsidR="00FC7596" w:rsidRPr="00DA4982" w:rsidRDefault="00C575B7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 w:rsidRPr="00DA4982">
        <w:rPr>
          <w:rFonts w:ascii="仿宋" w:eastAsia="仿宋" w:hAnsi="仿宋"/>
          <w:b/>
          <w:bCs/>
          <w:sz w:val="32"/>
          <w:szCs w:val="32"/>
        </w:rPr>
        <w:lastRenderedPageBreak/>
        <w:t>第</w:t>
      </w:r>
      <w:r w:rsidRPr="00DA4982">
        <w:rPr>
          <w:rFonts w:ascii="仿宋" w:eastAsia="仿宋" w:hAnsi="仿宋" w:hint="eastAsia"/>
          <w:b/>
          <w:bCs/>
          <w:sz w:val="32"/>
          <w:szCs w:val="32"/>
        </w:rPr>
        <w:t>十</w:t>
      </w:r>
      <w:r w:rsidRPr="00DA4982">
        <w:rPr>
          <w:rFonts w:ascii="仿宋" w:eastAsia="仿宋" w:hAnsi="仿宋"/>
          <w:b/>
          <w:bCs/>
          <w:sz w:val="32"/>
          <w:szCs w:val="32"/>
        </w:rPr>
        <w:t xml:space="preserve">条 </w:t>
      </w:r>
      <w:r w:rsidRPr="00DA4982">
        <w:rPr>
          <w:rFonts w:ascii="仿宋" w:eastAsia="仿宋" w:hAnsi="仿宋"/>
          <w:sz w:val="32"/>
          <w:szCs w:val="32"/>
        </w:rPr>
        <w:t>基地实行动态管理。每年考核评估一次，考核 不合格的，取消其应用推广</w:t>
      </w:r>
      <w:r w:rsidRPr="00DA4982">
        <w:rPr>
          <w:rFonts w:ascii="仿宋" w:eastAsia="仿宋" w:hAnsi="仿宋" w:hint="eastAsia"/>
          <w:sz w:val="32"/>
          <w:szCs w:val="32"/>
        </w:rPr>
        <w:t>示范</w:t>
      </w:r>
      <w:r w:rsidRPr="00DA4982">
        <w:rPr>
          <w:rFonts w:ascii="仿宋" w:eastAsia="仿宋" w:hAnsi="仿宋"/>
          <w:sz w:val="32"/>
          <w:szCs w:val="32"/>
        </w:rPr>
        <w:t xml:space="preserve">基地称号。 </w:t>
      </w:r>
    </w:p>
    <w:p w:rsidR="00FC7596" w:rsidRPr="00DA4982" w:rsidRDefault="00C575B7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 w:rsidRPr="00DA4982">
        <w:rPr>
          <w:rFonts w:ascii="仿宋" w:eastAsia="仿宋" w:hAnsi="仿宋"/>
          <w:b/>
          <w:bCs/>
          <w:sz w:val="32"/>
          <w:szCs w:val="32"/>
        </w:rPr>
        <w:t>第十</w:t>
      </w:r>
      <w:r w:rsidRPr="00DA4982">
        <w:rPr>
          <w:rFonts w:ascii="仿宋" w:eastAsia="仿宋" w:hAnsi="仿宋" w:hint="eastAsia"/>
          <w:b/>
          <w:bCs/>
          <w:sz w:val="32"/>
          <w:szCs w:val="32"/>
        </w:rPr>
        <w:t>一</w:t>
      </w:r>
      <w:r w:rsidRPr="00DA4982">
        <w:rPr>
          <w:rFonts w:ascii="仿宋" w:eastAsia="仿宋" w:hAnsi="仿宋"/>
          <w:b/>
          <w:bCs/>
          <w:sz w:val="32"/>
          <w:szCs w:val="32"/>
        </w:rPr>
        <w:t>条</w:t>
      </w:r>
      <w:r w:rsidRPr="00DA4982">
        <w:rPr>
          <w:rFonts w:ascii="仿宋" w:eastAsia="仿宋" w:hAnsi="仿宋"/>
          <w:sz w:val="32"/>
          <w:szCs w:val="32"/>
        </w:rPr>
        <w:t xml:space="preserve"> 有下列情况之一的，撤销其</w:t>
      </w:r>
      <w:r w:rsidRPr="00DA4982">
        <w:rPr>
          <w:rFonts w:ascii="仿宋" w:eastAsia="仿宋" w:hAnsi="仿宋" w:hint="eastAsia"/>
          <w:sz w:val="32"/>
          <w:szCs w:val="32"/>
        </w:rPr>
        <w:t>示范</w:t>
      </w:r>
      <w:r w:rsidRPr="00DA4982">
        <w:rPr>
          <w:rFonts w:ascii="仿宋" w:eastAsia="仿宋" w:hAnsi="仿宋"/>
          <w:sz w:val="32"/>
          <w:szCs w:val="32"/>
        </w:rPr>
        <w:t>基地称号：</w:t>
      </w:r>
    </w:p>
    <w:p w:rsidR="00FC7596" w:rsidRPr="00DA4982" w:rsidRDefault="00C575B7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 w:rsidRPr="00DA4982">
        <w:rPr>
          <w:rFonts w:ascii="仿宋" w:eastAsia="仿宋" w:hAnsi="仿宋" w:hint="eastAsia"/>
          <w:sz w:val="32"/>
          <w:szCs w:val="32"/>
        </w:rPr>
        <w:t>1</w:t>
      </w:r>
      <w:r w:rsidRPr="00DA4982">
        <w:rPr>
          <w:rFonts w:ascii="仿宋" w:eastAsia="仿宋" w:hAnsi="仿宋"/>
          <w:sz w:val="32"/>
          <w:szCs w:val="32"/>
        </w:rPr>
        <w:t>．</w:t>
      </w:r>
      <w:r w:rsidR="00BA6C58">
        <w:rPr>
          <w:rFonts w:ascii="仿宋" w:eastAsia="仿宋" w:hAnsi="仿宋" w:hint="eastAsia"/>
          <w:sz w:val="32"/>
          <w:szCs w:val="32"/>
        </w:rPr>
        <w:t>学校</w:t>
      </w:r>
      <w:r w:rsidRPr="00DA4982">
        <w:rPr>
          <w:rFonts w:ascii="仿宋" w:eastAsia="仿宋" w:hAnsi="仿宋" w:hint="eastAsia"/>
          <w:sz w:val="32"/>
          <w:szCs w:val="32"/>
        </w:rPr>
        <w:t>被依法终止的；</w:t>
      </w:r>
    </w:p>
    <w:p w:rsidR="00FC7596" w:rsidRPr="00DA4982" w:rsidRDefault="00C575B7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 w:rsidRPr="00DA4982">
        <w:rPr>
          <w:rFonts w:ascii="仿宋" w:eastAsia="仿宋" w:hAnsi="仿宋" w:hint="eastAsia"/>
          <w:sz w:val="32"/>
          <w:szCs w:val="32"/>
        </w:rPr>
        <w:t>2</w:t>
      </w:r>
      <w:r w:rsidRPr="00DA4982">
        <w:rPr>
          <w:rFonts w:ascii="仿宋" w:eastAsia="仿宋" w:hAnsi="仿宋"/>
          <w:sz w:val="32"/>
          <w:szCs w:val="32"/>
        </w:rPr>
        <w:t>．连续两年考核未合格的。</w:t>
      </w:r>
    </w:p>
    <w:p w:rsidR="00FC7596" w:rsidRPr="00DA4982" w:rsidRDefault="00C575B7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 w:rsidRPr="00DA4982">
        <w:rPr>
          <w:rFonts w:ascii="仿宋" w:eastAsia="仿宋" w:hAnsi="仿宋" w:hint="eastAsia"/>
          <w:sz w:val="32"/>
          <w:szCs w:val="32"/>
        </w:rPr>
        <w:t>3</w:t>
      </w:r>
      <w:r w:rsidRPr="00DA4982">
        <w:rPr>
          <w:rFonts w:ascii="仿宋" w:eastAsia="仿宋" w:hAnsi="仿宋"/>
          <w:sz w:val="32"/>
          <w:szCs w:val="32"/>
        </w:rPr>
        <w:t xml:space="preserve">．有重大违法违规行为，并受到查处的。 </w:t>
      </w:r>
    </w:p>
    <w:p w:rsidR="00FC7596" w:rsidRPr="00DA4982" w:rsidRDefault="00C575B7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 w:rsidRPr="00DA4982">
        <w:rPr>
          <w:rFonts w:ascii="仿宋" w:eastAsia="仿宋" w:hAnsi="仿宋" w:hint="eastAsia"/>
          <w:sz w:val="32"/>
          <w:szCs w:val="32"/>
        </w:rPr>
        <w:t>4</w:t>
      </w:r>
      <w:r w:rsidRPr="00DA4982">
        <w:rPr>
          <w:rFonts w:ascii="仿宋" w:eastAsia="仿宋" w:hAnsi="仿宋"/>
          <w:sz w:val="32"/>
          <w:szCs w:val="32"/>
        </w:rPr>
        <w:t>．弄虚作假，提供虚假材料的。</w:t>
      </w:r>
    </w:p>
    <w:p w:rsidR="00FC7596" w:rsidRPr="00DA4982" w:rsidRDefault="00C575B7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 w:rsidRPr="00DA4982">
        <w:rPr>
          <w:rFonts w:ascii="仿宋" w:eastAsia="仿宋" w:hAnsi="仿宋" w:hint="eastAsia"/>
          <w:sz w:val="32"/>
          <w:szCs w:val="32"/>
        </w:rPr>
        <w:t>5</w:t>
      </w:r>
      <w:r w:rsidRPr="00DA4982">
        <w:rPr>
          <w:rFonts w:ascii="仿宋" w:eastAsia="仿宋" w:hAnsi="仿宋"/>
          <w:sz w:val="32"/>
          <w:szCs w:val="32"/>
        </w:rPr>
        <w:t>．连续半年未开展创新方法工作的。</w:t>
      </w:r>
    </w:p>
    <w:p w:rsidR="00FC7596" w:rsidRPr="00DA4982" w:rsidRDefault="00C575B7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 w:rsidRPr="00DA4982">
        <w:rPr>
          <w:rFonts w:ascii="仿宋" w:eastAsia="仿宋" w:hAnsi="仿宋"/>
          <w:b/>
          <w:bCs/>
          <w:sz w:val="32"/>
          <w:szCs w:val="32"/>
        </w:rPr>
        <w:t>第十</w:t>
      </w:r>
      <w:r w:rsidRPr="00DA4982">
        <w:rPr>
          <w:rFonts w:ascii="仿宋" w:eastAsia="仿宋" w:hAnsi="仿宋" w:hint="eastAsia"/>
          <w:b/>
          <w:bCs/>
          <w:sz w:val="32"/>
          <w:szCs w:val="32"/>
        </w:rPr>
        <w:t>二</w:t>
      </w:r>
      <w:r w:rsidRPr="00DA4982">
        <w:rPr>
          <w:rFonts w:ascii="仿宋" w:eastAsia="仿宋" w:hAnsi="仿宋"/>
          <w:b/>
          <w:bCs/>
          <w:sz w:val="32"/>
          <w:szCs w:val="32"/>
        </w:rPr>
        <w:t xml:space="preserve">条 </w:t>
      </w:r>
      <w:r w:rsidRPr="00DA4982">
        <w:rPr>
          <w:rFonts w:ascii="仿宋" w:eastAsia="仿宋" w:hAnsi="仿宋"/>
          <w:sz w:val="32"/>
          <w:szCs w:val="32"/>
        </w:rPr>
        <w:t>本办法由</w:t>
      </w:r>
      <w:r w:rsidRPr="00DA4982">
        <w:rPr>
          <w:rFonts w:ascii="仿宋" w:eastAsia="仿宋" w:hAnsi="仿宋" w:hint="eastAsia"/>
          <w:sz w:val="32"/>
          <w:szCs w:val="32"/>
        </w:rPr>
        <w:t>“省科技馆”</w:t>
      </w:r>
      <w:r w:rsidR="00F11E73">
        <w:rPr>
          <w:rFonts w:ascii="仿宋" w:eastAsia="仿宋" w:hAnsi="仿宋" w:hint="eastAsia"/>
          <w:sz w:val="32"/>
          <w:szCs w:val="32"/>
        </w:rPr>
        <w:t>和“研究会”</w:t>
      </w:r>
      <w:r w:rsidRPr="00DA4982">
        <w:rPr>
          <w:rFonts w:ascii="仿宋" w:eastAsia="仿宋" w:hAnsi="仿宋"/>
          <w:sz w:val="32"/>
          <w:szCs w:val="32"/>
        </w:rPr>
        <w:t>负责解释和修订， 自发布之日起施行。</w:t>
      </w:r>
    </w:p>
    <w:p w:rsidR="00FC7596" w:rsidRDefault="00FC7596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sz w:val="32"/>
          <w:szCs w:val="32"/>
        </w:rPr>
      </w:pPr>
    </w:p>
    <w:p w:rsidR="00FC7596" w:rsidRDefault="00FC7596">
      <w:pPr>
        <w:spacing w:line="360" w:lineRule="auto"/>
      </w:pPr>
    </w:p>
    <w:p w:rsidR="00FC7596" w:rsidRDefault="00FC7596">
      <w:pPr>
        <w:spacing w:line="360" w:lineRule="auto"/>
      </w:pPr>
    </w:p>
    <w:p w:rsidR="00FC7596" w:rsidRDefault="00FC7596">
      <w:pPr>
        <w:spacing w:line="360" w:lineRule="auto"/>
      </w:pPr>
    </w:p>
    <w:p w:rsidR="00FC7596" w:rsidRDefault="00FC7596">
      <w:pPr>
        <w:spacing w:line="360" w:lineRule="auto"/>
      </w:pPr>
    </w:p>
    <w:p w:rsidR="00E824E0" w:rsidRDefault="00E824E0">
      <w:pPr>
        <w:spacing w:line="360" w:lineRule="auto"/>
      </w:pPr>
    </w:p>
    <w:p w:rsidR="00E824E0" w:rsidRDefault="00E824E0">
      <w:pPr>
        <w:spacing w:line="360" w:lineRule="auto"/>
      </w:pPr>
    </w:p>
    <w:p w:rsidR="00FC7596" w:rsidRDefault="00FC7596">
      <w:pPr>
        <w:spacing w:line="360" w:lineRule="auto"/>
      </w:pPr>
    </w:p>
    <w:p w:rsidR="003536D0" w:rsidRDefault="003536D0">
      <w:pPr>
        <w:spacing w:line="360" w:lineRule="auto"/>
      </w:pPr>
    </w:p>
    <w:p w:rsidR="003536D0" w:rsidRDefault="003536D0">
      <w:pPr>
        <w:spacing w:line="360" w:lineRule="auto"/>
      </w:pPr>
    </w:p>
    <w:p w:rsidR="003536D0" w:rsidRDefault="003536D0">
      <w:pPr>
        <w:spacing w:line="360" w:lineRule="auto"/>
      </w:pPr>
    </w:p>
    <w:p w:rsidR="003536D0" w:rsidRDefault="003536D0">
      <w:pPr>
        <w:spacing w:line="360" w:lineRule="auto"/>
      </w:pPr>
    </w:p>
    <w:p w:rsidR="00446B88" w:rsidRDefault="00446B88">
      <w:pPr>
        <w:spacing w:line="360" w:lineRule="auto"/>
      </w:pPr>
    </w:p>
    <w:p w:rsidR="003536D0" w:rsidRDefault="003536D0">
      <w:pPr>
        <w:spacing w:line="360" w:lineRule="auto"/>
        <w:rPr>
          <w:rFonts w:hint="eastAsia"/>
        </w:rPr>
      </w:pPr>
    </w:p>
    <w:p w:rsidR="00D92E03" w:rsidRDefault="00D92E03">
      <w:pPr>
        <w:spacing w:line="360" w:lineRule="auto"/>
        <w:rPr>
          <w:rFonts w:hint="eastAsia"/>
        </w:rPr>
      </w:pPr>
    </w:p>
    <w:p w:rsidR="00D92E03" w:rsidRPr="00D92E03" w:rsidRDefault="00D92E03">
      <w:pPr>
        <w:spacing w:line="360" w:lineRule="auto"/>
      </w:pPr>
    </w:p>
    <w:tbl>
      <w:tblPr>
        <w:tblW w:w="9390" w:type="dxa"/>
        <w:jc w:val="center"/>
        <w:tblInd w:w="-52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35"/>
        <w:gridCol w:w="850"/>
        <w:gridCol w:w="992"/>
        <w:gridCol w:w="133"/>
        <w:gridCol w:w="1080"/>
        <w:gridCol w:w="1935"/>
        <w:gridCol w:w="1260"/>
        <w:gridCol w:w="1605"/>
      </w:tblGrid>
      <w:tr w:rsidR="00FC7596">
        <w:trPr>
          <w:trHeight w:val="420"/>
          <w:jc w:val="center"/>
        </w:trPr>
        <w:tc>
          <w:tcPr>
            <w:tcW w:w="93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C575B7" w:rsidP="00D92E03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32"/>
                <w:szCs w:val="32"/>
              </w:rPr>
              <w:lastRenderedPageBreak/>
              <w:t>附件：辽宁省创新方法示范基地</w:t>
            </w:r>
            <w:r w:rsidR="00446B88">
              <w:rPr>
                <w:rFonts w:ascii="黑体" w:eastAsia="黑体" w:hAnsi="宋体" w:cs="黑体" w:hint="eastAsia"/>
                <w:b/>
                <w:color w:val="000000"/>
                <w:kern w:val="0"/>
                <w:sz w:val="32"/>
                <w:szCs w:val="32"/>
              </w:rPr>
              <w:t>（高校）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32"/>
                <w:szCs w:val="32"/>
              </w:rPr>
              <w:t>建设申请表</w:t>
            </w:r>
          </w:p>
        </w:tc>
      </w:tr>
      <w:tr w:rsidR="00FC7596" w:rsidTr="00D92E03">
        <w:trPr>
          <w:trHeight w:val="600"/>
          <w:jc w:val="center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2E03" w:rsidRDefault="00C575B7" w:rsidP="00D92E03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Calibri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kern w:val="0"/>
                <w:sz w:val="24"/>
              </w:rPr>
              <w:t>申请</w:t>
            </w:r>
            <w:r w:rsidR="00BA6C58">
              <w:rPr>
                <w:rFonts w:ascii="仿宋_GB2312" w:eastAsia="仿宋_GB2312" w:hAnsi="Calibri" w:cs="仿宋_GB2312" w:hint="eastAsia"/>
                <w:color w:val="000000"/>
                <w:kern w:val="0"/>
                <w:sz w:val="24"/>
              </w:rPr>
              <w:t>学校</w:t>
            </w:r>
            <w:r>
              <w:rPr>
                <w:rFonts w:ascii="仿宋_GB2312" w:eastAsia="仿宋_GB2312" w:hAnsi="Calibri" w:cs="仿宋_GB2312" w:hint="eastAsia"/>
                <w:color w:val="000000"/>
                <w:kern w:val="0"/>
                <w:sz w:val="24"/>
              </w:rPr>
              <w:t xml:space="preserve"> </w:t>
            </w:r>
          </w:p>
          <w:p w:rsidR="00FC7596" w:rsidRDefault="00C575B7" w:rsidP="00D92E03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99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FC7596" w:rsidP="00D92E03">
            <w:pPr>
              <w:widowControl/>
              <w:spacing w:line="24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C575B7" w:rsidP="00D92E03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  <w:t>成立日期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C575B7" w:rsidP="00D92E03">
            <w:pPr>
              <w:widowControl/>
              <w:spacing w:line="24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  <w:t xml:space="preserve">　</w:t>
            </w:r>
            <w:r w:rsidR="003E4F48">
              <w:rPr>
                <w:rFonts w:ascii="仿宋_GB2312" w:eastAsia="仿宋_GB2312" w:hAnsi="Calibri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  <w:t>年　月</w:t>
            </w:r>
          </w:p>
        </w:tc>
      </w:tr>
      <w:tr w:rsidR="00BA6C58" w:rsidTr="00D92E03">
        <w:trPr>
          <w:trHeight w:val="605"/>
          <w:jc w:val="center"/>
        </w:trPr>
        <w:tc>
          <w:tcPr>
            <w:tcW w:w="1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6C58" w:rsidRDefault="00BA6C58" w:rsidP="00D92E03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kern w:val="0"/>
                <w:sz w:val="24"/>
              </w:rPr>
              <w:t>学校类型</w:t>
            </w:r>
          </w:p>
        </w:tc>
        <w:tc>
          <w:tcPr>
            <w:tcW w:w="4990" w:type="dxa"/>
            <w:gridSpan w:val="5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6C58" w:rsidRDefault="00BA6C58" w:rsidP="00D92E03">
            <w:pPr>
              <w:widowControl/>
              <w:spacing w:line="24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Calibri" w:cs="仿宋_GB2312" w:hint="eastAsia"/>
                <w:color w:val="000000"/>
                <w:kern w:val="0"/>
                <w:sz w:val="24"/>
              </w:rPr>
              <w:t>公办本科院校</w:t>
            </w:r>
            <w:r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  <w:br/>
            </w:r>
            <w:r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Calibri" w:cs="仿宋_GB2312" w:hint="eastAsia"/>
                <w:color w:val="000000"/>
                <w:kern w:val="0"/>
                <w:sz w:val="24"/>
              </w:rPr>
              <w:t>民办本科院校</w:t>
            </w:r>
            <w:r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  <w:br/>
            </w:r>
            <w:r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Calibri" w:cs="仿宋_GB2312" w:hint="eastAsia"/>
                <w:color w:val="000000"/>
                <w:kern w:val="0"/>
                <w:sz w:val="24"/>
              </w:rPr>
              <w:t>高职类院校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6C58" w:rsidRDefault="00BA6C58" w:rsidP="00D92E03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  <w:t>法人代码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6C58" w:rsidRDefault="00BA6C58" w:rsidP="00D92E03">
            <w:pPr>
              <w:widowControl/>
              <w:spacing w:line="24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</w:p>
        </w:tc>
      </w:tr>
      <w:tr w:rsidR="00BA6C58" w:rsidTr="00D92E03">
        <w:trPr>
          <w:trHeight w:val="345"/>
          <w:jc w:val="center"/>
        </w:trPr>
        <w:tc>
          <w:tcPr>
            <w:tcW w:w="1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6C58" w:rsidRDefault="00BA6C58" w:rsidP="00D92E03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6C58" w:rsidRDefault="00BA6C58" w:rsidP="00D92E03">
            <w:pPr>
              <w:widowControl/>
              <w:spacing w:line="24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6C58" w:rsidRDefault="00BA6C58" w:rsidP="00D92E03">
            <w:pPr>
              <w:widowControl/>
              <w:spacing w:line="24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6C58" w:rsidRDefault="00BA6C58" w:rsidP="00D92E03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6C58" w:rsidRDefault="00BA6C58" w:rsidP="00D92E03">
            <w:pPr>
              <w:widowControl/>
              <w:spacing w:line="24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</w:p>
        </w:tc>
      </w:tr>
      <w:tr w:rsidR="00FC7596" w:rsidTr="00D92E03">
        <w:trPr>
          <w:trHeight w:val="345"/>
          <w:jc w:val="center"/>
        </w:trPr>
        <w:tc>
          <w:tcPr>
            <w:tcW w:w="1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C575B7" w:rsidP="00D92E03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499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FC7596" w:rsidP="00D92E03">
            <w:pPr>
              <w:widowControl/>
              <w:spacing w:line="24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C575B7" w:rsidP="00D92E03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  <w:t>邮 编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FC7596" w:rsidP="00D92E03">
            <w:pPr>
              <w:widowControl/>
              <w:spacing w:line="24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</w:p>
        </w:tc>
      </w:tr>
      <w:tr w:rsidR="00FC7596" w:rsidTr="00D92E03">
        <w:trPr>
          <w:trHeight w:val="345"/>
          <w:jc w:val="center"/>
        </w:trPr>
        <w:tc>
          <w:tcPr>
            <w:tcW w:w="15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C575B7" w:rsidP="00D92E03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C575B7" w:rsidP="00D92E03">
            <w:pPr>
              <w:widowControl/>
              <w:spacing w:line="24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FC7596" w:rsidP="00D92E03">
            <w:pPr>
              <w:widowControl/>
              <w:spacing w:line="24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C575B7" w:rsidP="00D92E03">
            <w:pPr>
              <w:widowControl/>
              <w:spacing w:line="24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  <w:t>职 务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FC7596" w:rsidP="00D92E03">
            <w:pPr>
              <w:widowControl/>
              <w:spacing w:line="24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C575B7" w:rsidP="00D92E03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FC7596" w:rsidP="00D92E03">
            <w:pPr>
              <w:widowControl/>
              <w:spacing w:line="24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</w:p>
        </w:tc>
      </w:tr>
      <w:tr w:rsidR="00FC7596" w:rsidTr="00D92E03">
        <w:trPr>
          <w:trHeight w:val="345"/>
          <w:jc w:val="center"/>
        </w:trPr>
        <w:tc>
          <w:tcPr>
            <w:tcW w:w="15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FC7596" w:rsidP="00D92E03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C575B7" w:rsidP="00D92E03">
            <w:pPr>
              <w:widowControl/>
              <w:spacing w:line="24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  <w:t>电 话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FC7596" w:rsidP="00D92E03">
            <w:pPr>
              <w:widowControl/>
              <w:spacing w:line="24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C575B7" w:rsidP="00D92E03">
            <w:pPr>
              <w:widowControl/>
              <w:spacing w:line="24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  <w:t>手 机</w:t>
            </w:r>
          </w:p>
        </w:tc>
        <w:tc>
          <w:tcPr>
            <w:tcW w:w="1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FC7596" w:rsidP="00D92E03">
            <w:pPr>
              <w:widowControl/>
              <w:spacing w:line="24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C575B7" w:rsidP="00D92E03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  <w:t>传 真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FC7596" w:rsidP="00D92E03">
            <w:pPr>
              <w:widowControl/>
              <w:spacing w:line="24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</w:p>
        </w:tc>
      </w:tr>
      <w:tr w:rsidR="00FC7596" w:rsidTr="00D92E03">
        <w:trPr>
          <w:trHeight w:val="624"/>
          <w:jc w:val="center"/>
        </w:trPr>
        <w:tc>
          <w:tcPr>
            <w:tcW w:w="15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C575B7" w:rsidP="00D92E03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kern w:val="0"/>
                <w:sz w:val="24"/>
              </w:rPr>
              <w:t>基地配套专兼职人员情况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C575B7" w:rsidP="00D92E03">
            <w:pPr>
              <w:widowControl/>
              <w:spacing w:line="24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kern w:val="0"/>
                <w:sz w:val="24"/>
              </w:rPr>
              <w:t>专兼职管理人员</w:t>
            </w:r>
          </w:p>
        </w:tc>
        <w:tc>
          <w:tcPr>
            <w:tcW w:w="6013" w:type="dxa"/>
            <w:gridSpan w:val="5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FC7596" w:rsidP="00D92E03">
            <w:pPr>
              <w:widowControl/>
              <w:spacing w:line="24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</w:p>
        </w:tc>
      </w:tr>
      <w:tr w:rsidR="00FC7596" w:rsidTr="00D92E03">
        <w:trPr>
          <w:trHeight w:val="240"/>
          <w:jc w:val="center"/>
        </w:trPr>
        <w:tc>
          <w:tcPr>
            <w:tcW w:w="15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FC7596" w:rsidP="00D92E03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FC7596" w:rsidP="00D92E03">
            <w:pPr>
              <w:widowControl/>
              <w:spacing w:line="24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</w:p>
        </w:tc>
        <w:tc>
          <w:tcPr>
            <w:tcW w:w="6013" w:type="dxa"/>
            <w:gridSpan w:val="5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FC7596" w:rsidP="00D92E03">
            <w:pPr>
              <w:widowControl/>
              <w:spacing w:line="24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</w:p>
        </w:tc>
      </w:tr>
      <w:tr w:rsidR="00FC7596" w:rsidTr="00D92E03">
        <w:trPr>
          <w:trHeight w:val="624"/>
          <w:jc w:val="center"/>
        </w:trPr>
        <w:tc>
          <w:tcPr>
            <w:tcW w:w="15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FC7596" w:rsidP="00D92E03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C575B7" w:rsidP="00D92E03">
            <w:pPr>
              <w:widowControl/>
              <w:spacing w:line="24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kern w:val="0"/>
                <w:sz w:val="24"/>
              </w:rPr>
              <w:t>具备资质人员   （创新工程师或  国际TRIZ认证）</w:t>
            </w:r>
          </w:p>
        </w:tc>
        <w:tc>
          <w:tcPr>
            <w:tcW w:w="6013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FC7596" w:rsidP="00D92E03">
            <w:pPr>
              <w:widowControl/>
              <w:spacing w:line="24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</w:p>
        </w:tc>
      </w:tr>
      <w:tr w:rsidR="00FC7596" w:rsidTr="00D92E03">
        <w:trPr>
          <w:trHeight w:val="624"/>
          <w:jc w:val="center"/>
        </w:trPr>
        <w:tc>
          <w:tcPr>
            <w:tcW w:w="15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FC7596" w:rsidP="00D92E03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FC7596" w:rsidP="00D92E03">
            <w:pPr>
              <w:widowControl/>
              <w:spacing w:line="24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</w:p>
        </w:tc>
        <w:tc>
          <w:tcPr>
            <w:tcW w:w="6013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FC7596" w:rsidP="00D92E03">
            <w:pPr>
              <w:widowControl/>
              <w:spacing w:line="24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</w:p>
        </w:tc>
      </w:tr>
      <w:tr w:rsidR="00FC7596" w:rsidTr="00D92E03">
        <w:trPr>
          <w:trHeight w:val="624"/>
          <w:jc w:val="center"/>
        </w:trPr>
        <w:tc>
          <w:tcPr>
            <w:tcW w:w="15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FC7596" w:rsidP="00D92E03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FC7596" w:rsidP="00D92E03">
            <w:pPr>
              <w:widowControl/>
              <w:spacing w:line="24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</w:p>
        </w:tc>
        <w:tc>
          <w:tcPr>
            <w:tcW w:w="6013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FC7596" w:rsidP="00D92E03">
            <w:pPr>
              <w:widowControl/>
              <w:spacing w:line="24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</w:p>
        </w:tc>
      </w:tr>
      <w:tr w:rsidR="00FC7596" w:rsidTr="00D92E03">
        <w:trPr>
          <w:trHeight w:val="240"/>
          <w:jc w:val="center"/>
        </w:trPr>
        <w:tc>
          <w:tcPr>
            <w:tcW w:w="15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FC7596" w:rsidP="00D92E03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FC7596" w:rsidP="00D92E03">
            <w:pPr>
              <w:widowControl/>
              <w:spacing w:line="24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</w:p>
        </w:tc>
        <w:tc>
          <w:tcPr>
            <w:tcW w:w="6013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FC7596" w:rsidP="00D92E03">
            <w:pPr>
              <w:widowControl/>
              <w:spacing w:line="24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</w:p>
        </w:tc>
      </w:tr>
      <w:tr w:rsidR="00FC7596" w:rsidTr="00D92E03">
        <w:trPr>
          <w:trHeight w:val="609"/>
          <w:jc w:val="center"/>
        </w:trPr>
        <w:tc>
          <w:tcPr>
            <w:tcW w:w="1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C575B7" w:rsidP="00D92E03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kern w:val="0"/>
                <w:sz w:val="24"/>
              </w:rPr>
              <w:t>基地配套硬件情况分</w:t>
            </w:r>
          </w:p>
        </w:tc>
        <w:tc>
          <w:tcPr>
            <w:tcW w:w="78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FC7596" w:rsidP="00D92E03">
            <w:pPr>
              <w:widowControl/>
              <w:spacing w:line="24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</w:p>
        </w:tc>
      </w:tr>
      <w:tr w:rsidR="00FC7596" w:rsidTr="00D92E03">
        <w:trPr>
          <w:trHeight w:val="581"/>
          <w:jc w:val="center"/>
        </w:trPr>
        <w:tc>
          <w:tcPr>
            <w:tcW w:w="9390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C7596" w:rsidRDefault="00C575B7" w:rsidP="00D92E03">
            <w:pPr>
              <w:widowControl/>
              <w:spacing w:line="24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kern w:val="0"/>
                <w:sz w:val="24"/>
              </w:rPr>
              <w:t>一、本</w:t>
            </w:r>
            <w:r w:rsidR="003E4F48">
              <w:rPr>
                <w:rFonts w:ascii="仿宋_GB2312" w:eastAsia="仿宋_GB2312" w:hAnsi="Calibri" w:cs="仿宋_GB2312" w:hint="eastAsia"/>
                <w:color w:val="000000"/>
                <w:kern w:val="0"/>
                <w:sz w:val="24"/>
              </w:rPr>
              <w:t>学校</w:t>
            </w:r>
            <w:r>
              <w:rPr>
                <w:rFonts w:ascii="仿宋_GB2312" w:eastAsia="仿宋_GB2312" w:hAnsi="Calibri" w:cs="仿宋_GB2312" w:hint="eastAsia"/>
                <w:color w:val="000000"/>
                <w:kern w:val="0"/>
                <w:sz w:val="24"/>
              </w:rPr>
              <w:t>在创新方法应用和推广方面的工作举措和取得的成果</w:t>
            </w:r>
            <w:r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  <w:t>（申请理由）</w:t>
            </w:r>
            <w:r>
              <w:rPr>
                <w:rFonts w:ascii="仿宋_GB2312" w:eastAsia="仿宋_GB2312" w:hAnsi="Calibri" w:cs="仿宋_GB2312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  <w:t>1000</w:t>
            </w:r>
            <w:r>
              <w:rPr>
                <w:rFonts w:ascii="仿宋_GB2312" w:eastAsia="仿宋_GB2312" w:hAnsi="Calibri" w:cs="仿宋_GB2312" w:hint="eastAsia"/>
                <w:color w:val="000000"/>
                <w:kern w:val="0"/>
                <w:sz w:val="24"/>
              </w:rPr>
              <w:t>字以内，相关支持材料可后附）</w:t>
            </w:r>
          </w:p>
        </w:tc>
      </w:tr>
      <w:tr w:rsidR="00FC7596">
        <w:trPr>
          <w:trHeight w:val="624"/>
          <w:jc w:val="center"/>
        </w:trPr>
        <w:tc>
          <w:tcPr>
            <w:tcW w:w="9390" w:type="dxa"/>
            <w:gridSpan w:val="8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C7596" w:rsidRDefault="00FC7596" w:rsidP="00D92E03">
            <w:pPr>
              <w:widowControl/>
              <w:spacing w:line="24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</w:p>
        </w:tc>
      </w:tr>
      <w:tr w:rsidR="00FC7596">
        <w:trPr>
          <w:trHeight w:val="624"/>
          <w:jc w:val="center"/>
        </w:trPr>
        <w:tc>
          <w:tcPr>
            <w:tcW w:w="9390" w:type="dxa"/>
            <w:gridSpan w:val="8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C7596" w:rsidRDefault="00FC7596" w:rsidP="00D92E03">
            <w:pPr>
              <w:widowControl/>
              <w:spacing w:line="24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</w:p>
        </w:tc>
      </w:tr>
      <w:tr w:rsidR="00FC7596" w:rsidTr="00D92E03">
        <w:trPr>
          <w:trHeight w:val="240"/>
          <w:jc w:val="center"/>
        </w:trPr>
        <w:tc>
          <w:tcPr>
            <w:tcW w:w="9390" w:type="dxa"/>
            <w:gridSpan w:val="8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C7596" w:rsidRDefault="00FC7596" w:rsidP="00D92E03">
            <w:pPr>
              <w:widowControl/>
              <w:spacing w:line="24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</w:p>
        </w:tc>
      </w:tr>
      <w:tr w:rsidR="00FC7596" w:rsidTr="00D92E03">
        <w:trPr>
          <w:trHeight w:val="240"/>
          <w:jc w:val="center"/>
        </w:trPr>
        <w:tc>
          <w:tcPr>
            <w:tcW w:w="9390" w:type="dxa"/>
            <w:gridSpan w:val="8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C7596" w:rsidRDefault="00FC7596" w:rsidP="00D92E03">
            <w:pPr>
              <w:widowControl/>
              <w:spacing w:line="24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</w:p>
        </w:tc>
      </w:tr>
      <w:tr w:rsidR="00FC7596">
        <w:trPr>
          <w:trHeight w:val="624"/>
          <w:jc w:val="center"/>
        </w:trPr>
        <w:tc>
          <w:tcPr>
            <w:tcW w:w="9390" w:type="dxa"/>
            <w:gridSpan w:val="8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C7596" w:rsidRDefault="00FC7596" w:rsidP="00D92E03">
            <w:pPr>
              <w:widowControl/>
              <w:spacing w:line="24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</w:p>
        </w:tc>
      </w:tr>
      <w:tr w:rsidR="00FC7596" w:rsidTr="00D92E03">
        <w:trPr>
          <w:trHeight w:val="360"/>
          <w:jc w:val="center"/>
        </w:trPr>
        <w:tc>
          <w:tcPr>
            <w:tcW w:w="9390" w:type="dxa"/>
            <w:gridSpan w:val="8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C7596" w:rsidRDefault="00FC7596" w:rsidP="00D92E03">
            <w:pPr>
              <w:widowControl/>
              <w:spacing w:line="24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</w:p>
        </w:tc>
      </w:tr>
      <w:tr w:rsidR="00FC7596">
        <w:trPr>
          <w:trHeight w:val="624"/>
          <w:jc w:val="center"/>
        </w:trPr>
        <w:tc>
          <w:tcPr>
            <w:tcW w:w="9390" w:type="dxa"/>
            <w:gridSpan w:val="8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C7596" w:rsidRDefault="00FC7596" w:rsidP="00D92E03">
            <w:pPr>
              <w:widowControl/>
              <w:spacing w:line="24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</w:p>
        </w:tc>
      </w:tr>
      <w:tr w:rsidR="00FC7596" w:rsidTr="00D92E03">
        <w:trPr>
          <w:trHeight w:val="240"/>
          <w:jc w:val="center"/>
        </w:trPr>
        <w:tc>
          <w:tcPr>
            <w:tcW w:w="9390" w:type="dxa"/>
            <w:gridSpan w:val="8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C7596" w:rsidRDefault="00FC7596" w:rsidP="00D92E03">
            <w:pPr>
              <w:widowControl/>
              <w:spacing w:line="24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</w:p>
        </w:tc>
      </w:tr>
      <w:tr w:rsidR="00FC7596" w:rsidTr="00D92E03">
        <w:trPr>
          <w:trHeight w:val="240"/>
          <w:jc w:val="center"/>
        </w:trPr>
        <w:tc>
          <w:tcPr>
            <w:tcW w:w="9390" w:type="dxa"/>
            <w:gridSpan w:val="8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C7596" w:rsidRDefault="00FC7596" w:rsidP="00D92E03">
            <w:pPr>
              <w:widowControl/>
              <w:spacing w:line="24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</w:p>
        </w:tc>
      </w:tr>
      <w:tr w:rsidR="00FC7596" w:rsidTr="00D92E03">
        <w:trPr>
          <w:trHeight w:val="65"/>
          <w:jc w:val="center"/>
        </w:trPr>
        <w:tc>
          <w:tcPr>
            <w:tcW w:w="9390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C7596" w:rsidRDefault="00C575B7" w:rsidP="00D92E03">
            <w:pPr>
              <w:widowControl/>
              <w:spacing w:line="24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  <w:t>负责人签章：                       单位签章：年    月    日</w:t>
            </w:r>
          </w:p>
        </w:tc>
      </w:tr>
      <w:tr w:rsidR="00FC7596">
        <w:trPr>
          <w:trHeight w:val="285"/>
          <w:jc w:val="center"/>
        </w:trPr>
        <w:tc>
          <w:tcPr>
            <w:tcW w:w="9390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C7596" w:rsidRDefault="00C575B7" w:rsidP="00D92E03">
            <w:pPr>
              <w:widowControl/>
              <w:spacing w:line="24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  <w:t>二</w:t>
            </w:r>
            <w:r>
              <w:rPr>
                <w:rFonts w:ascii="仿宋_GB2312" w:eastAsia="仿宋_GB2312" w:hAnsi="Calibri" w:cs="仿宋_GB2312" w:hint="eastAsia"/>
                <w:color w:val="000000"/>
                <w:kern w:val="0"/>
                <w:sz w:val="24"/>
              </w:rPr>
              <w:t>、示范基地主管</w:t>
            </w:r>
            <w:r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  <w:t>部门意见：</w:t>
            </w:r>
          </w:p>
        </w:tc>
      </w:tr>
      <w:tr w:rsidR="00FC7596">
        <w:trPr>
          <w:trHeight w:val="315"/>
          <w:jc w:val="center"/>
        </w:trPr>
        <w:tc>
          <w:tcPr>
            <w:tcW w:w="9390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C7596" w:rsidRDefault="00FC7596" w:rsidP="00D92E03">
            <w:pPr>
              <w:widowControl/>
              <w:spacing w:line="24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</w:p>
        </w:tc>
      </w:tr>
      <w:tr w:rsidR="00FC7596">
        <w:trPr>
          <w:trHeight w:val="285"/>
          <w:jc w:val="center"/>
        </w:trPr>
        <w:tc>
          <w:tcPr>
            <w:tcW w:w="9390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C7596" w:rsidRDefault="00FC7596" w:rsidP="00D92E03">
            <w:pPr>
              <w:widowControl/>
              <w:spacing w:line="24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</w:p>
        </w:tc>
      </w:tr>
      <w:tr w:rsidR="00FC7596">
        <w:trPr>
          <w:trHeight w:val="315"/>
          <w:jc w:val="center"/>
        </w:trPr>
        <w:tc>
          <w:tcPr>
            <w:tcW w:w="9390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C7596" w:rsidRDefault="00C575B7" w:rsidP="00D92E03">
            <w:pPr>
              <w:widowControl/>
              <w:spacing w:line="24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  <w:t xml:space="preserve">                               负责人：               （签章）</w:t>
            </w:r>
          </w:p>
        </w:tc>
      </w:tr>
      <w:tr w:rsidR="00FC7596">
        <w:trPr>
          <w:trHeight w:val="330"/>
          <w:jc w:val="center"/>
        </w:trPr>
        <w:tc>
          <w:tcPr>
            <w:tcW w:w="939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C7596" w:rsidRDefault="00C575B7" w:rsidP="00D92E03">
            <w:pPr>
              <w:widowControl/>
              <w:spacing w:line="24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  <w:t xml:space="preserve">                                              年月日</w:t>
            </w:r>
          </w:p>
        </w:tc>
      </w:tr>
      <w:tr w:rsidR="00FC7596">
        <w:trPr>
          <w:trHeight w:val="285"/>
          <w:jc w:val="center"/>
        </w:trPr>
        <w:tc>
          <w:tcPr>
            <w:tcW w:w="93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596" w:rsidRDefault="00C575B7" w:rsidP="00D92E03">
            <w:pPr>
              <w:widowControl/>
              <w:spacing w:line="240" w:lineRule="exact"/>
              <w:textAlignment w:val="center"/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  <w:t>注：申报书一式</w:t>
            </w:r>
            <w:r w:rsidR="00E824E0">
              <w:rPr>
                <w:rFonts w:ascii="仿宋_GB2312" w:eastAsia="仿宋_GB2312" w:hAnsi="Calibri" w:cs="仿宋_GB2312" w:hint="eastAsia"/>
                <w:color w:val="000000"/>
                <w:kern w:val="0"/>
                <w:sz w:val="24"/>
              </w:rPr>
              <w:t>两</w:t>
            </w:r>
            <w:r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  <w:t>份，分别由辽宁省科学技术馆</w:t>
            </w:r>
            <w:r w:rsidR="003E4F48">
              <w:rPr>
                <w:rFonts w:ascii="仿宋_GB2312" w:eastAsia="仿宋_GB2312" w:hAnsi="Calibri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  <w:t>申请</w:t>
            </w:r>
            <w:r w:rsidR="003E4F48">
              <w:rPr>
                <w:rFonts w:ascii="仿宋_GB2312" w:eastAsia="仿宋_GB2312" w:hAnsi="Calibri" w:cs="仿宋_GB2312" w:hint="eastAsia"/>
                <w:color w:val="000000"/>
                <w:kern w:val="0"/>
                <w:sz w:val="24"/>
              </w:rPr>
              <w:t>学校</w:t>
            </w:r>
            <w:r>
              <w:rPr>
                <w:rFonts w:ascii="仿宋_GB2312" w:eastAsia="仿宋_GB2312" w:hAnsi="Calibri" w:cs="仿宋_GB2312"/>
                <w:color w:val="000000"/>
                <w:kern w:val="0"/>
                <w:sz w:val="24"/>
              </w:rPr>
              <w:t>留存</w:t>
            </w:r>
          </w:p>
        </w:tc>
      </w:tr>
    </w:tbl>
    <w:p w:rsidR="00FC7596" w:rsidRPr="0027074A" w:rsidRDefault="00FC7596" w:rsidP="00D92E03">
      <w:pPr>
        <w:widowControl/>
        <w:textAlignment w:val="center"/>
        <w:rPr>
          <w:rFonts w:ascii="仿宋_GB2312" w:eastAsia="仿宋_GB2312" w:hAnsi="Calibri" w:cs="仿宋_GB2312"/>
          <w:color w:val="000000"/>
          <w:kern w:val="0"/>
          <w:sz w:val="10"/>
          <w:szCs w:val="10"/>
        </w:rPr>
      </w:pPr>
    </w:p>
    <w:sectPr w:rsidR="00FC7596" w:rsidRPr="0027074A" w:rsidSect="00FC7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752" w:rsidRDefault="00703752" w:rsidP="00845E1F">
      <w:r>
        <w:separator/>
      </w:r>
    </w:p>
  </w:endnote>
  <w:endnote w:type="continuationSeparator" w:id="1">
    <w:p w:rsidR="00703752" w:rsidRDefault="00703752" w:rsidP="00845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752" w:rsidRDefault="00703752" w:rsidP="00845E1F">
      <w:r>
        <w:separator/>
      </w:r>
    </w:p>
  </w:footnote>
  <w:footnote w:type="continuationSeparator" w:id="1">
    <w:p w:rsidR="00703752" w:rsidRDefault="00703752" w:rsidP="00845E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871B4"/>
    <w:multiLevelType w:val="multilevel"/>
    <w:tmpl w:val="540871B4"/>
    <w:lvl w:ilvl="0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62F84"/>
    <w:rsid w:val="00014384"/>
    <w:rsid w:val="00020EC5"/>
    <w:rsid w:val="00032E3A"/>
    <w:rsid w:val="00033578"/>
    <w:rsid w:val="00045779"/>
    <w:rsid w:val="00062F84"/>
    <w:rsid w:val="00097279"/>
    <w:rsid w:val="000A76B6"/>
    <w:rsid w:val="000C304A"/>
    <w:rsid w:val="000F3547"/>
    <w:rsid w:val="00134915"/>
    <w:rsid w:val="001458D7"/>
    <w:rsid w:val="00152DC5"/>
    <w:rsid w:val="00166FCD"/>
    <w:rsid w:val="00176892"/>
    <w:rsid w:val="001853CE"/>
    <w:rsid w:val="00191039"/>
    <w:rsid w:val="001A1060"/>
    <w:rsid w:val="001B32BB"/>
    <w:rsid w:val="001C4356"/>
    <w:rsid w:val="001C6F94"/>
    <w:rsid w:val="001F3271"/>
    <w:rsid w:val="00201836"/>
    <w:rsid w:val="00221654"/>
    <w:rsid w:val="00223279"/>
    <w:rsid w:val="00225B2D"/>
    <w:rsid w:val="00233AA0"/>
    <w:rsid w:val="002361F7"/>
    <w:rsid w:val="0026230E"/>
    <w:rsid w:val="00264B8D"/>
    <w:rsid w:val="0027074A"/>
    <w:rsid w:val="00275EAA"/>
    <w:rsid w:val="002A7000"/>
    <w:rsid w:val="002B68F0"/>
    <w:rsid w:val="002B71A0"/>
    <w:rsid w:val="00323297"/>
    <w:rsid w:val="003536D0"/>
    <w:rsid w:val="003943C2"/>
    <w:rsid w:val="003B25DE"/>
    <w:rsid w:val="003B679A"/>
    <w:rsid w:val="003C68DE"/>
    <w:rsid w:val="003D690E"/>
    <w:rsid w:val="003D6A5E"/>
    <w:rsid w:val="003E2831"/>
    <w:rsid w:val="003E4F48"/>
    <w:rsid w:val="00446B88"/>
    <w:rsid w:val="00450C7A"/>
    <w:rsid w:val="004629F9"/>
    <w:rsid w:val="004756E0"/>
    <w:rsid w:val="004868E3"/>
    <w:rsid w:val="004D25A4"/>
    <w:rsid w:val="004D68F6"/>
    <w:rsid w:val="004F376E"/>
    <w:rsid w:val="004F395A"/>
    <w:rsid w:val="00523F64"/>
    <w:rsid w:val="005339CE"/>
    <w:rsid w:val="0054047E"/>
    <w:rsid w:val="00542556"/>
    <w:rsid w:val="00562B7F"/>
    <w:rsid w:val="00587540"/>
    <w:rsid w:val="005A7306"/>
    <w:rsid w:val="005B6A67"/>
    <w:rsid w:val="005E68CA"/>
    <w:rsid w:val="0060009D"/>
    <w:rsid w:val="00620FC7"/>
    <w:rsid w:val="00635856"/>
    <w:rsid w:val="00644BDD"/>
    <w:rsid w:val="00655F5E"/>
    <w:rsid w:val="006632C2"/>
    <w:rsid w:val="006650B6"/>
    <w:rsid w:val="0066581A"/>
    <w:rsid w:val="006F14D2"/>
    <w:rsid w:val="00703752"/>
    <w:rsid w:val="007072CD"/>
    <w:rsid w:val="00721BE7"/>
    <w:rsid w:val="0073665A"/>
    <w:rsid w:val="0075108D"/>
    <w:rsid w:val="00762BDE"/>
    <w:rsid w:val="00784366"/>
    <w:rsid w:val="007E3A60"/>
    <w:rsid w:val="007F258B"/>
    <w:rsid w:val="00824249"/>
    <w:rsid w:val="00826192"/>
    <w:rsid w:val="0084451F"/>
    <w:rsid w:val="00845E1F"/>
    <w:rsid w:val="008648B9"/>
    <w:rsid w:val="008B7E50"/>
    <w:rsid w:val="008C44EC"/>
    <w:rsid w:val="008D278C"/>
    <w:rsid w:val="008E14FC"/>
    <w:rsid w:val="008F6B49"/>
    <w:rsid w:val="00905056"/>
    <w:rsid w:val="00926E82"/>
    <w:rsid w:val="009C1F35"/>
    <w:rsid w:val="009C3286"/>
    <w:rsid w:val="009E6895"/>
    <w:rsid w:val="00A23F5B"/>
    <w:rsid w:val="00A64847"/>
    <w:rsid w:val="00A705ED"/>
    <w:rsid w:val="00A84D62"/>
    <w:rsid w:val="00A86590"/>
    <w:rsid w:val="00A93842"/>
    <w:rsid w:val="00AC070B"/>
    <w:rsid w:val="00AF0FD6"/>
    <w:rsid w:val="00B07D77"/>
    <w:rsid w:val="00B1347E"/>
    <w:rsid w:val="00B253A2"/>
    <w:rsid w:val="00B51625"/>
    <w:rsid w:val="00B5550F"/>
    <w:rsid w:val="00B635C2"/>
    <w:rsid w:val="00B67BF4"/>
    <w:rsid w:val="00B74E0B"/>
    <w:rsid w:val="00B93C60"/>
    <w:rsid w:val="00BA6C58"/>
    <w:rsid w:val="00C3231F"/>
    <w:rsid w:val="00C50009"/>
    <w:rsid w:val="00C575B7"/>
    <w:rsid w:val="00C83198"/>
    <w:rsid w:val="00CB7434"/>
    <w:rsid w:val="00D11EE8"/>
    <w:rsid w:val="00D158DA"/>
    <w:rsid w:val="00D86A49"/>
    <w:rsid w:val="00D92E03"/>
    <w:rsid w:val="00D950CA"/>
    <w:rsid w:val="00DA4982"/>
    <w:rsid w:val="00DD0478"/>
    <w:rsid w:val="00DE1C9B"/>
    <w:rsid w:val="00DF2992"/>
    <w:rsid w:val="00E615A9"/>
    <w:rsid w:val="00E76EBD"/>
    <w:rsid w:val="00E824E0"/>
    <w:rsid w:val="00E84CA6"/>
    <w:rsid w:val="00EA1DCE"/>
    <w:rsid w:val="00EB10AD"/>
    <w:rsid w:val="00EB32DC"/>
    <w:rsid w:val="00EC7FE4"/>
    <w:rsid w:val="00EF71C9"/>
    <w:rsid w:val="00F11E73"/>
    <w:rsid w:val="00F17058"/>
    <w:rsid w:val="00F22B87"/>
    <w:rsid w:val="00F379B0"/>
    <w:rsid w:val="00F858A1"/>
    <w:rsid w:val="00F905C4"/>
    <w:rsid w:val="00FB4AFA"/>
    <w:rsid w:val="00FB61A3"/>
    <w:rsid w:val="00FC7596"/>
    <w:rsid w:val="00FF5EEC"/>
    <w:rsid w:val="07965931"/>
    <w:rsid w:val="1B0A7666"/>
    <w:rsid w:val="25AD265A"/>
    <w:rsid w:val="2A604E46"/>
    <w:rsid w:val="2A6C05DB"/>
    <w:rsid w:val="34467352"/>
    <w:rsid w:val="483410C3"/>
    <w:rsid w:val="48533EA4"/>
    <w:rsid w:val="48F1057A"/>
    <w:rsid w:val="49154FE9"/>
    <w:rsid w:val="4936403C"/>
    <w:rsid w:val="4C8246A3"/>
    <w:rsid w:val="4D147AEF"/>
    <w:rsid w:val="4D285EC9"/>
    <w:rsid w:val="58BB0BE9"/>
    <w:rsid w:val="593B56C1"/>
    <w:rsid w:val="5C15612E"/>
    <w:rsid w:val="606A5D50"/>
    <w:rsid w:val="70D91F45"/>
    <w:rsid w:val="70E537E2"/>
    <w:rsid w:val="7524735F"/>
    <w:rsid w:val="7C104A25"/>
    <w:rsid w:val="7C806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759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FC7596"/>
    <w:pPr>
      <w:ind w:firstLineChars="200" w:firstLine="420"/>
    </w:pPr>
  </w:style>
  <w:style w:type="character" w:customStyle="1" w:styleId="font21">
    <w:name w:val="font21"/>
    <w:basedOn w:val="a0"/>
    <w:rsid w:val="00FC7596"/>
    <w:rPr>
      <w:rFonts w:ascii="Calibri" w:hAnsi="Calibri" w:cs="Calibri" w:hint="default"/>
      <w:color w:val="000000"/>
      <w:sz w:val="24"/>
      <w:szCs w:val="24"/>
      <w:u w:val="none"/>
    </w:rPr>
  </w:style>
  <w:style w:type="character" w:customStyle="1" w:styleId="font11">
    <w:name w:val="font11"/>
    <w:basedOn w:val="a0"/>
    <w:rsid w:val="00FC7596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font31">
    <w:name w:val="font31"/>
    <w:basedOn w:val="a0"/>
    <w:rsid w:val="00FC7596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3">
    <w:name w:val="header"/>
    <w:basedOn w:val="a"/>
    <w:link w:val="Char"/>
    <w:rsid w:val="00845E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45E1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45E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45E1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8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107</cp:revision>
  <cp:lastPrinted>2019-08-06T07:12:00Z</cp:lastPrinted>
  <dcterms:created xsi:type="dcterms:W3CDTF">2014-10-29T12:08:00Z</dcterms:created>
  <dcterms:modified xsi:type="dcterms:W3CDTF">2020-05-28T07:17:00Z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